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57C5" w14:textId="77777777" w:rsidR="002000AE" w:rsidRDefault="00000000">
      <w:pPr>
        <w:rPr>
          <w:color w:val="auto"/>
        </w:rPr>
      </w:pPr>
      <w:r>
        <w:rPr>
          <w:noProof/>
          <w:color w:val="auto"/>
          <w:lang w:eastAsia="ru-RU"/>
        </w:rPr>
        <w:drawing>
          <wp:anchor distT="0" distB="0" distL="0" distR="0" simplePos="0" relativeHeight="251658240" behindDoc="0" locked="0" layoutInCell="1" allowOverlap="1" wp14:anchorId="4F0E3684" wp14:editId="6F4E4DA7">
            <wp:simplePos x="0" y="0"/>
            <wp:positionH relativeFrom="column">
              <wp:posOffset>2332355</wp:posOffset>
            </wp:positionH>
            <wp:positionV relativeFrom="paragraph">
              <wp:posOffset>99060</wp:posOffset>
            </wp:positionV>
            <wp:extent cx="1662430" cy="1662430"/>
            <wp:effectExtent l="0" t="0" r="0" b="0"/>
            <wp:wrapNone/>
            <wp:docPr id="1" name="_x0000_i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  <a:noFill/>
                    <a:ln>
                      <a:noFill/>
                      <a:round/>
                    </a:ln>
                  </pic:spPr>
                </pic:pic>
              </a:graphicData>
            </a:graphic>
          </wp:anchor>
        </w:drawing>
      </w:r>
    </w:p>
    <w:p w14:paraId="578BF888" w14:textId="77777777" w:rsidR="002000AE" w:rsidRDefault="002000AE">
      <w:pPr>
        <w:rPr>
          <w:color w:val="auto"/>
        </w:rPr>
      </w:pPr>
    </w:p>
    <w:p w14:paraId="2FCA5CB0" w14:textId="77777777" w:rsidR="002000AE" w:rsidRDefault="002000AE">
      <w:pPr>
        <w:pStyle w:val="14"/>
        <w:rPr>
          <w:color w:val="auto"/>
        </w:rPr>
      </w:pPr>
      <w:bookmarkStart w:id="0" w:name="bookmark0"/>
      <w:bookmarkEnd w:id="0"/>
    </w:p>
    <w:p w14:paraId="01529945" w14:textId="77777777" w:rsidR="002000AE" w:rsidRDefault="002000AE">
      <w:pPr>
        <w:pStyle w:val="14"/>
        <w:rPr>
          <w:color w:val="auto"/>
        </w:rPr>
      </w:pPr>
      <w:bookmarkStart w:id="1" w:name="bookmark0_Копия_1"/>
      <w:bookmarkEnd w:id="1"/>
    </w:p>
    <w:p w14:paraId="58CE8A90" w14:textId="77777777" w:rsidR="002000AE" w:rsidRDefault="00000000">
      <w:pPr>
        <w:spacing w:line="288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МЕЖРЕГИОНАЛЬНОЕ ТЕРРИТОРИАЛЬНОЕ УПРАВЛЕНИЕ ФЕДЕРАЛЬНОЙ СЛУЖБЫ ПО НАДЗОРУ В СФЕРЕ ТРАНСПОРТА </w:t>
      </w:r>
    </w:p>
    <w:p w14:paraId="06A68D62" w14:textId="77777777" w:rsidR="002000AE" w:rsidRDefault="00000000">
      <w:pPr>
        <w:spacing w:line="288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ПО ЮЖНОМУ ФЕДЕРАЛЬНОМУ ОКРУГУ</w:t>
      </w:r>
    </w:p>
    <w:p w14:paraId="3E8AAA17" w14:textId="77777777" w:rsidR="002000AE" w:rsidRDefault="002000AE">
      <w:pPr>
        <w:pStyle w:val="110"/>
        <w:rPr>
          <w:color w:val="auto"/>
          <w:sz w:val="24"/>
          <w:szCs w:val="24"/>
        </w:rPr>
      </w:pPr>
    </w:p>
    <w:p w14:paraId="68AC04C0" w14:textId="77777777" w:rsidR="002000AE" w:rsidRDefault="002000AE">
      <w:pPr>
        <w:pStyle w:val="110"/>
        <w:rPr>
          <w:color w:val="auto"/>
        </w:rPr>
      </w:pPr>
    </w:p>
    <w:p w14:paraId="2A3F3622" w14:textId="77777777" w:rsidR="002000AE" w:rsidRDefault="00000000">
      <w:pPr>
        <w:pStyle w:val="110"/>
        <w:rPr>
          <w:color w:val="auto"/>
        </w:rPr>
      </w:pPr>
      <w:r>
        <w:rPr>
          <w:color w:val="auto"/>
        </w:rPr>
        <w:t xml:space="preserve">ПУБЛИЧНОЕ ОБСУЖДЕНИЕ РЕЗУЛЬТАТОВ НАДЗОРНЫХ МЕРОПРИЯТИЙ И ПРАВОПРИМЕНИТЕЛЬНОЙ ПРАКТИКИ МЕЖРЕГИОНАЛЬНОГО ТЕРРИТОРИАЛЬНОГО УПРАВЛЕНИЯ РОСТРАНСНАДЗОРАПО ЮЖНОМУ ФЕДЕРАЛЬНОМУ ОКРУГУ (ГОСЖЕЛДОРНАДЗОР) </w:t>
      </w:r>
    </w:p>
    <w:p w14:paraId="560C7DE8" w14:textId="77777777" w:rsidR="002000AE" w:rsidRDefault="002000AE">
      <w:pPr>
        <w:pStyle w:val="110"/>
        <w:rPr>
          <w:color w:val="auto"/>
        </w:rPr>
      </w:pPr>
    </w:p>
    <w:p w14:paraId="38471907" w14:textId="77777777" w:rsidR="002000AE" w:rsidRDefault="00000000">
      <w:pPr>
        <w:pStyle w:val="110"/>
        <w:rPr>
          <w:color w:val="auto"/>
        </w:rPr>
      </w:pPr>
      <w:r>
        <w:rPr>
          <w:color w:val="auto"/>
        </w:rPr>
        <w:t>ДОКЛАД</w:t>
      </w:r>
    </w:p>
    <w:p w14:paraId="1A980307" w14:textId="77777777" w:rsidR="002000AE" w:rsidRDefault="002000AE">
      <w:pPr>
        <w:pStyle w:val="110"/>
        <w:jc w:val="left"/>
        <w:rPr>
          <w:color w:val="auto"/>
        </w:rPr>
      </w:pPr>
    </w:p>
    <w:p w14:paraId="54B8E315" w14:textId="26D8DACD" w:rsidR="002000AE" w:rsidRDefault="00000000">
      <w:pPr>
        <w:pStyle w:val="110"/>
        <w:rPr>
          <w:color w:val="auto"/>
        </w:rPr>
      </w:pPr>
      <w:r>
        <w:rPr>
          <w:color w:val="auto"/>
        </w:rPr>
        <w:t xml:space="preserve">«О РЕЗУЛЬТАТАХ ПРАВОПРИМЕНИТЕЛЬНОЙ ПРАКТИКИ МЕЖРЕГИОНАЛЬНОГО ТЕРРИТОРИАЛЬНОГО УПРАВЛЕНИЯ РОСТРАНСНАДЗОРА ПО ЮЖНОМУ ФЕДЕРАЛЬНОМУ ОКРУГУ (ГОСЖЕЛДОРНАДЗОР) ЗА </w:t>
      </w:r>
      <w:r w:rsidR="00C02AAE">
        <w:rPr>
          <w:color w:val="auto"/>
        </w:rPr>
        <w:t xml:space="preserve">4 МЕСЯЦА </w:t>
      </w:r>
      <w:r>
        <w:rPr>
          <w:color w:val="auto"/>
        </w:rPr>
        <w:t>2026 ГОДА» ПО ДНР, ЛНР, ЗАПОРОЖСКОЙ и ХЕРСОНСКОЙ ОБЛАСТЯМ»</w:t>
      </w:r>
    </w:p>
    <w:p w14:paraId="53EC77AA" w14:textId="77777777" w:rsidR="002000AE" w:rsidRDefault="002000AE">
      <w:pPr>
        <w:pStyle w:val="110"/>
        <w:rPr>
          <w:color w:val="auto"/>
        </w:rPr>
      </w:pPr>
    </w:p>
    <w:p w14:paraId="31B7A933" w14:textId="77777777" w:rsidR="002000AE" w:rsidRDefault="002000AE">
      <w:pPr>
        <w:pStyle w:val="110"/>
        <w:rPr>
          <w:color w:val="auto"/>
        </w:rPr>
      </w:pPr>
    </w:p>
    <w:p w14:paraId="6DE2C757" w14:textId="77777777" w:rsidR="002000AE" w:rsidRDefault="002000AE">
      <w:pPr>
        <w:pStyle w:val="110"/>
        <w:rPr>
          <w:color w:val="auto"/>
        </w:rPr>
      </w:pPr>
    </w:p>
    <w:p w14:paraId="30064F30" w14:textId="77777777" w:rsidR="002000AE" w:rsidRDefault="002000AE">
      <w:pPr>
        <w:rPr>
          <w:color w:val="auto"/>
        </w:rPr>
      </w:pPr>
    </w:p>
    <w:p w14:paraId="7D18C491" w14:textId="77777777" w:rsidR="002000AE" w:rsidRDefault="002000AE">
      <w:pPr>
        <w:rPr>
          <w:color w:val="auto"/>
        </w:rPr>
      </w:pPr>
    </w:p>
    <w:p w14:paraId="3A39F09A" w14:textId="77777777" w:rsidR="002000AE" w:rsidRDefault="002000AE">
      <w:pPr>
        <w:rPr>
          <w:color w:val="auto"/>
        </w:rPr>
      </w:pPr>
    </w:p>
    <w:p w14:paraId="5BD01C96" w14:textId="77777777" w:rsidR="002000AE" w:rsidRDefault="002000AE">
      <w:pPr>
        <w:pStyle w:val="110"/>
        <w:rPr>
          <w:color w:val="auto"/>
        </w:rPr>
      </w:pPr>
    </w:p>
    <w:p w14:paraId="59E57BC2" w14:textId="77777777" w:rsidR="002000AE" w:rsidRDefault="00000000">
      <w:pPr>
        <w:pStyle w:val="110"/>
        <w:rPr>
          <w:color w:val="auto"/>
        </w:rPr>
      </w:pPr>
      <w:r>
        <w:rPr>
          <w:color w:val="auto"/>
        </w:rPr>
        <w:t>г. Мелитополь</w:t>
      </w:r>
    </w:p>
    <w:p w14:paraId="53C9B670" w14:textId="77777777" w:rsidR="002000AE" w:rsidRDefault="00000000">
      <w:pPr>
        <w:pStyle w:val="110"/>
        <w:rPr>
          <w:color w:val="auto"/>
        </w:rPr>
      </w:pPr>
      <w:r>
        <w:rPr>
          <w:color w:val="auto"/>
        </w:rPr>
        <w:t>2026</w:t>
      </w:r>
      <w:r>
        <w:br w:type="page" w:clear="all"/>
      </w:r>
    </w:p>
    <w:p w14:paraId="7C68D547" w14:textId="77777777" w:rsidR="002000AE" w:rsidRDefault="00000000">
      <w:pPr>
        <w:pStyle w:val="aff"/>
        <w:numPr>
          <w:ilvl w:val="0"/>
          <w:numId w:val="2"/>
        </w:numPr>
        <w:shd w:val="clear" w:color="auto" w:fill="auto"/>
        <w:spacing w:line="240" w:lineRule="auto"/>
        <w:jc w:val="center"/>
        <w:rPr>
          <w:b/>
          <w:color w:val="auto"/>
        </w:rPr>
      </w:pPr>
      <w:r>
        <w:rPr>
          <w:b/>
          <w:color w:val="auto"/>
        </w:rPr>
        <w:lastRenderedPageBreak/>
        <w:t>Основные положения</w:t>
      </w:r>
    </w:p>
    <w:p w14:paraId="5CCB08E4" w14:textId="77777777" w:rsidR="002000AE" w:rsidRDefault="002000AE">
      <w:pPr>
        <w:pStyle w:val="aff"/>
        <w:shd w:val="clear" w:color="auto" w:fill="auto"/>
        <w:spacing w:line="240" w:lineRule="auto"/>
        <w:jc w:val="center"/>
        <w:rPr>
          <w:b/>
          <w:color w:val="auto"/>
          <w:sz w:val="32"/>
          <w:szCs w:val="32"/>
        </w:rPr>
      </w:pPr>
    </w:p>
    <w:p w14:paraId="7420F5A8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</w:rPr>
        <w:t>Настоящий доклад составлен в целях реализации пункта 4.3 паспорта ведомственного приоритетного проекта Федеральной службы по надзору в сфере транспорта на основании Методических рекомендаций по организации и проведению публичных обсу</w:t>
      </w:r>
      <w:r>
        <w:rPr>
          <w:color w:val="auto"/>
          <w:highlight w:val="white"/>
        </w:rPr>
        <w:t>ждений результатов правоприменительной практики, Распоряжения руководителя Федеральной службы по надзору в сфере транспорта В.Ф. Басаргина от 30 марта 2017 года №ВБ-112-р(</w:t>
      </w:r>
      <w:proofErr w:type="spellStart"/>
      <w:r>
        <w:rPr>
          <w:color w:val="auto"/>
          <w:highlight w:val="white"/>
        </w:rPr>
        <w:t>фс</w:t>
      </w:r>
      <w:proofErr w:type="spellEnd"/>
      <w:r>
        <w:rPr>
          <w:color w:val="auto"/>
          <w:highlight w:val="white"/>
        </w:rPr>
        <w:t>) «О проведении публичного обсуждения результатов правоприменительной практики Федеральной службы по надзору в сфере транспорта».</w:t>
      </w:r>
    </w:p>
    <w:p w14:paraId="2F7D1E46" w14:textId="77777777" w:rsidR="002000AE" w:rsidRDefault="002000AE">
      <w:pPr>
        <w:spacing w:line="240" w:lineRule="auto"/>
        <w:rPr>
          <w:color w:val="auto"/>
          <w:highlight w:val="white"/>
        </w:rPr>
      </w:pPr>
    </w:p>
    <w:p w14:paraId="6DFF412A" w14:textId="77777777" w:rsidR="002000AE" w:rsidRDefault="00000000">
      <w:pPr>
        <w:spacing w:line="240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>Целями правоприменительной практики являются:</w:t>
      </w:r>
    </w:p>
    <w:p w14:paraId="7473CB03" w14:textId="77777777" w:rsidR="002000AE" w:rsidRDefault="00000000">
      <w:pPr>
        <w:pStyle w:val="a"/>
        <w:spacing w:line="240" w:lineRule="auto"/>
        <w:contextualSpacing w:val="0"/>
        <w:rPr>
          <w:color w:val="auto"/>
          <w:highlight w:val="white"/>
        </w:rPr>
      </w:pPr>
      <w:r>
        <w:rPr>
          <w:color w:val="auto"/>
          <w:highlight w:val="white"/>
        </w:rPr>
        <w:t>обеспечение единства практики применения органами государственного контроля(надзора), его подразделениями и территориальными органами федеральных законов и иных нормативных правовых актов Российской Федерации, обязательность применения которых установлена законодательством Российской Федерации (далее - обязательные требования);</w:t>
      </w:r>
    </w:p>
    <w:p w14:paraId="19401B84" w14:textId="77777777" w:rsidR="002000AE" w:rsidRDefault="00000000">
      <w:pPr>
        <w:pStyle w:val="a"/>
        <w:spacing w:line="240" w:lineRule="auto"/>
        <w:contextualSpacing w:val="0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повышение результативности и эффективности </w:t>
      </w:r>
      <w:proofErr w:type="spellStart"/>
      <w:r>
        <w:rPr>
          <w:color w:val="auto"/>
          <w:highlight w:val="white"/>
        </w:rPr>
        <w:t>контрольно</w:t>
      </w:r>
      <w:proofErr w:type="spellEnd"/>
      <w:r>
        <w:rPr>
          <w:color w:val="auto"/>
          <w:highlight w:val="white"/>
        </w:rPr>
        <w:t xml:space="preserve"> - надзорной деятельности.</w:t>
      </w:r>
    </w:p>
    <w:p w14:paraId="4B6C604F" w14:textId="77777777" w:rsidR="002000AE" w:rsidRDefault="002000AE">
      <w:pPr>
        <w:spacing w:line="240" w:lineRule="auto"/>
        <w:rPr>
          <w:color w:val="auto"/>
          <w:highlight w:val="white"/>
        </w:rPr>
      </w:pPr>
    </w:p>
    <w:p w14:paraId="17B789DF" w14:textId="77777777" w:rsidR="002000AE" w:rsidRDefault="00000000">
      <w:pPr>
        <w:spacing w:line="240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>Задачами анализа правоприменительной практики являются:</w:t>
      </w:r>
    </w:p>
    <w:p w14:paraId="7730FB50" w14:textId="77777777" w:rsidR="002000AE" w:rsidRDefault="00000000">
      <w:pPr>
        <w:pStyle w:val="a"/>
        <w:spacing w:line="240" w:lineRule="auto"/>
        <w:contextualSpacing w:val="0"/>
        <w:rPr>
          <w:color w:val="auto"/>
          <w:highlight w:val="white"/>
        </w:rPr>
      </w:pPr>
      <w:r>
        <w:rPr>
          <w:color w:val="auto"/>
          <w:highlight w:val="white"/>
        </w:rPr>
        <w:t>выявление проблемных вопросов применения органом государственного контроля(надзора), его подразделениями и территориальными органами обязательных требований;</w:t>
      </w:r>
    </w:p>
    <w:p w14:paraId="2D261AF5" w14:textId="77777777" w:rsidR="002000AE" w:rsidRDefault="00000000">
      <w:pPr>
        <w:pStyle w:val="a"/>
        <w:spacing w:line="240" w:lineRule="auto"/>
        <w:contextualSpacing w:val="0"/>
        <w:rPr>
          <w:color w:val="auto"/>
          <w:highlight w:val="white"/>
        </w:rPr>
      </w:pPr>
      <w:r>
        <w:rPr>
          <w:color w:val="auto"/>
          <w:highlight w:val="white"/>
        </w:rPr>
        <w:t>выявление избыточных контрольно-надзорных функций, подготовка и внесение предложений по их устранению;</w:t>
      </w:r>
    </w:p>
    <w:p w14:paraId="29E4FC40" w14:textId="77777777" w:rsidR="002000AE" w:rsidRDefault="00000000">
      <w:pPr>
        <w:pStyle w:val="a"/>
        <w:spacing w:line="240" w:lineRule="auto"/>
        <w:contextualSpacing w:val="0"/>
        <w:rPr>
          <w:color w:val="auto"/>
          <w:highlight w:val="white"/>
        </w:rPr>
      </w:pPr>
      <w:r>
        <w:rPr>
          <w:color w:val="auto"/>
          <w:highlight w:val="white"/>
        </w:rPr>
        <w:t>подготовка предложений по совершенствованию законодательства, выявление типичных нарушений обязательных требований и подготовка предложений по реализации профилактических мероприятий для их предупреждения;</w:t>
      </w:r>
    </w:p>
    <w:p w14:paraId="50ADF585" w14:textId="77777777" w:rsidR="002000AE" w:rsidRDefault="002000AE">
      <w:pPr>
        <w:pStyle w:val="a"/>
        <w:numPr>
          <w:ilvl w:val="0"/>
          <w:numId w:val="0"/>
        </w:numPr>
        <w:spacing w:line="240" w:lineRule="auto"/>
        <w:ind w:left="709"/>
        <w:contextualSpacing w:val="0"/>
        <w:rPr>
          <w:color w:val="auto"/>
          <w:highlight w:val="white"/>
        </w:rPr>
      </w:pPr>
    </w:p>
    <w:p w14:paraId="3CB0DA17" w14:textId="77777777" w:rsidR="002000AE" w:rsidRDefault="00000000">
      <w:pPr>
        <w:pStyle w:val="a"/>
        <w:numPr>
          <w:ilvl w:val="0"/>
          <w:numId w:val="2"/>
        </w:numPr>
        <w:spacing w:line="240" w:lineRule="auto"/>
        <w:contextualSpacing w:val="0"/>
        <w:jc w:val="center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>Задачи и функции.</w:t>
      </w:r>
    </w:p>
    <w:p w14:paraId="67AB77F9" w14:textId="77777777" w:rsidR="002000AE" w:rsidRDefault="002000AE">
      <w:pPr>
        <w:pStyle w:val="a"/>
        <w:numPr>
          <w:ilvl w:val="0"/>
          <w:numId w:val="0"/>
        </w:numPr>
        <w:spacing w:line="240" w:lineRule="auto"/>
        <w:ind w:left="720"/>
        <w:contextualSpacing w:val="0"/>
        <w:rPr>
          <w:color w:val="auto"/>
          <w:sz w:val="24"/>
          <w:szCs w:val="32"/>
          <w:highlight w:val="white"/>
        </w:rPr>
      </w:pPr>
    </w:p>
    <w:p w14:paraId="38268092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Задачами Межрегионального территориального управления Федеральной службы по надзору в сфере транспорта по Южному федеральному </w:t>
      </w:r>
      <w:proofErr w:type="gramStart"/>
      <w:r>
        <w:rPr>
          <w:color w:val="auto"/>
          <w:highlight w:val="white"/>
        </w:rPr>
        <w:t>округу(</w:t>
      </w:r>
      <w:proofErr w:type="gramEnd"/>
      <w:r>
        <w:rPr>
          <w:color w:val="auto"/>
          <w:highlight w:val="white"/>
        </w:rPr>
        <w:t>далее – Управление) являются:</w:t>
      </w:r>
    </w:p>
    <w:p w14:paraId="381F3735" w14:textId="77777777" w:rsidR="002000AE" w:rsidRDefault="00000000">
      <w:pPr>
        <w:pStyle w:val="ConsPlusNormal"/>
        <w:ind w:firstLine="567"/>
        <w:jc w:val="both"/>
        <w:rPr>
          <w:highlight w:val="white"/>
        </w:rPr>
      </w:pPr>
      <w:r>
        <w:rPr>
          <w:highlight w:val="white"/>
        </w:rPr>
        <w:t>контроль (надзор) за соблюдением контролируемыми лицами, осуществляющими деятельность в сфере железнодорожного транспорта, обязательных требований, установленных техническими регламентами Таможенного союза, федеральными законами и принимаемыми в соответствии с ними иными нормативными правовыми актами Российской Федерации, а также оценка исполнения решений, принятых по результатам профилактических и (или) контрольно-надзорных мероприятий в области:</w:t>
      </w:r>
    </w:p>
    <w:p w14:paraId="2095C1C0" w14:textId="77777777" w:rsidR="002000AE" w:rsidRDefault="00000000">
      <w:pPr>
        <w:pStyle w:val="ConsPlusNormal"/>
        <w:ind w:firstLine="540"/>
        <w:jc w:val="both"/>
        <w:rPr>
          <w:highlight w:val="white"/>
        </w:rPr>
      </w:pPr>
      <w:r>
        <w:rPr>
          <w:highlight w:val="white"/>
        </w:rPr>
        <w:t>- безопасности движения и эксплуатации железнодорожного транспорта;</w:t>
      </w:r>
    </w:p>
    <w:p w14:paraId="2C369FE5" w14:textId="77777777" w:rsidR="002000AE" w:rsidRDefault="00000000">
      <w:pPr>
        <w:pStyle w:val="ConsPlusNormal"/>
        <w:ind w:firstLine="540"/>
        <w:jc w:val="both"/>
        <w:rPr>
          <w:highlight w:val="white"/>
        </w:rPr>
      </w:pPr>
      <w:r>
        <w:rPr>
          <w:highlight w:val="white"/>
        </w:rPr>
        <w:t>- пожарной безопасности железнодорожного подвижного состава;</w:t>
      </w:r>
    </w:p>
    <w:p w14:paraId="46A0D00F" w14:textId="77777777" w:rsidR="002000AE" w:rsidRDefault="00000000">
      <w:pPr>
        <w:pStyle w:val="ConsPlusNormal"/>
        <w:ind w:firstLine="540"/>
        <w:jc w:val="both"/>
        <w:rPr>
          <w:highlight w:val="white"/>
        </w:rPr>
      </w:pPr>
      <w:r>
        <w:rPr>
          <w:highlight w:val="white"/>
        </w:rPr>
        <w:t>- обеспечения доступности для инвалидов объектов инфраструктуры железнодорожного транспорта общего пользования, железнодорожного подвижного состава и предоставляемых услуг;</w:t>
      </w:r>
    </w:p>
    <w:p w14:paraId="225AAE50" w14:textId="77777777" w:rsidR="002000AE" w:rsidRDefault="00000000">
      <w:pPr>
        <w:pStyle w:val="ConsPlusNormal"/>
        <w:ind w:firstLine="540"/>
        <w:jc w:val="both"/>
        <w:rPr>
          <w:highlight w:val="white"/>
        </w:rPr>
      </w:pPr>
      <w:r>
        <w:rPr>
          <w:highlight w:val="white"/>
        </w:rPr>
        <w:lastRenderedPageBreak/>
        <w:t>- лицензирования отдельных видов деятельности на железнодорожном транспорте, в том числе оценка соискателя лицензии и лицензиата лицензионным требованиям;</w:t>
      </w:r>
    </w:p>
    <w:p w14:paraId="0BDDE4E5" w14:textId="77777777" w:rsidR="002000AE" w:rsidRDefault="00000000">
      <w:pPr>
        <w:pStyle w:val="ConsPlusNormal"/>
        <w:ind w:firstLine="540"/>
        <w:jc w:val="both"/>
        <w:rPr>
          <w:highlight w:val="white"/>
        </w:rPr>
      </w:pPr>
      <w:r>
        <w:rPr>
          <w:highlight w:val="white"/>
        </w:rPr>
        <w:t>- соблюдения требований технических регламентов Таможенного союза к продукции железнодорожного назначения;</w:t>
      </w:r>
    </w:p>
    <w:p w14:paraId="5AA2D0A6" w14:textId="77777777" w:rsidR="002000AE" w:rsidRDefault="00000000">
      <w:pPr>
        <w:pStyle w:val="ConsPlusNormal"/>
        <w:ind w:firstLine="540"/>
        <w:jc w:val="both"/>
        <w:rPr>
          <w:highlight w:val="white"/>
        </w:rPr>
      </w:pPr>
      <w:r>
        <w:rPr>
          <w:highlight w:val="white"/>
        </w:rPr>
        <w:t>- соответствия установленным требованиям функциональных подсистем единой государственной системы предупреждения и ликвидации чрезвычайных ситуаций в сфере железнодорожного транспорта;</w:t>
      </w:r>
    </w:p>
    <w:p w14:paraId="332B57A2" w14:textId="77777777" w:rsidR="002000AE" w:rsidRDefault="00000000">
      <w:pPr>
        <w:pStyle w:val="ConsPlusNormal"/>
        <w:ind w:firstLine="540"/>
        <w:jc w:val="both"/>
        <w:rPr>
          <w:highlight w:val="white"/>
        </w:rPr>
      </w:pPr>
      <w:r>
        <w:rPr>
          <w:highlight w:val="white"/>
        </w:rPr>
        <w:t>- исполнения перевозчиком обязанности страховать свою гражданскую ответственность за причинение вреда жизни, здоровью, имуществу пассажиров при перевозках;</w:t>
      </w:r>
    </w:p>
    <w:p w14:paraId="20CDA7D6" w14:textId="77777777" w:rsidR="002000AE" w:rsidRDefault="00000000">
      <w:pPr>
        <w:pStyle w:val="a"/>
        <w:numPr>
          <w:ilvl w:val="0"/>
          <w:numId w:val="0"/>
        </w:numPr>
        <w:tabs>
          <w:tab w:val="clear" w:pos="1134"/>
        </w:tabs>
        <w:spacing w:line="240" w:lineRule="auto"/>
        <w:ind w:firstLine="567"/>
        <w:contextualSpacing w:val="0"/>
        <w:rPr>
          <w:color w:val="auto"/>
          <w:highlight w:val="white"/>
        </w:rPr>
      </w:pPr>
      <w:bookmarkStart w:id="2" w:name="bookmark2"/>
      <w:r>
        <w:rPr>
          <w:color w:val="auto"/>
          <w:highlight w:val="white"/>
        </w:rPr>
        <w:t>- организация экзаменов и выдача, по результатам их успешной сдачи, свидетельств на право управления курсирующими по железнодорожным путям локомотивами, мотор-вагонным подвижным составом и (или) специальным самоходным подвижным составом, а также ведение реестра выданных свидетельств.</w:t>
      </w:r>
      <w:bookmarkEnd w:id="2"/>
    </w:p>
    <w:p w14:paraId="0CAC893F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 соответствии с требованиями ст. 21 Федерального закона от 31.07.2020 №248-ФЗ "О государственном контроле (надзоре) и муниципальном контроле в Российской Федерации" федеральный государственный контроль (надзор) в области железнодорожного транспорта осуществляется на основе управления рисками причинения вреда (ущерба). В зависимости от риска причинения вреда (ущерба) охраняемым законом ценностям определяется выбор профилактических мероприятий и контрольных (надзорных) мероприятий, их содержание, интенсивность и результаты. </w:t>
      </w:r>
    </w:p>
    <w:p w14:paraId="5219FAD2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>Управление рисками причинения вреда осуществляется на основе риск-ориентированного подхода.</w:t>
      </w:r>
    </w:p>
    <w:p w14:paraId="49B82853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>Постановлением Правительства РФ от 25.06.21 № 991«О федеральном государственном контроле (надзоре) в области железнодорожного транспорта» установлены перечень объектов государственного контроля (надзора) и критерии отнесения их к категориям риска причинения вреда. Каждому контролируемому лицу, осуществляющему деятельность на железнодорожном транспорте на поднадзорной Управлению территории, присвоена определенная категория риска (чрезвычайно высокий, высокий, значительный, средний, умеренный или низкий риск).</w:t>
      </w:r>
    </w:p>
    <w:p w14:paraId="38EFD06B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Плановые контрольные (надзорные) мероприятия в отношении объектов контроля в зависимости от присвоенной категории риска проводятся со следующей периодичностью: </w:t>
      </w:r>
    </w:p>
    <w:p w14:paraId="631B71A9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>а) чрезвычайно высокий риск - проводится проверка 1 раз в год;</w:t>
      </w:r>
    </w:p>
    <w:p w14:paraId="2EE4439A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>б) высокий риск - проводиться документарная или выездная проверка 1 раз в 2 года;</w:t>
      </w:r>
    </w:p>
    <w:p w14:paraId="0602314F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в) значительный риск - проводиться документарная или выездная </w:t>
      </w:r>
      <w:proofErr w:type="gramStart"/>
      <w:r>
        <w:rPr>
          <w:color w:val="auto"/>
          <w:highlight w:val="white"/>
        </w:rPr>
        <w:t>проверка  1</w:t>
      </w:r>
      <w:proofErr w:type="gramEnd"/>
      <w:r>
        <w:rPr>
          <w:color w:val="auto"/>
          <w:highlight w:val="white"/>
        </w:rPr>
        <w:t xml:space="preserve"> раз в 3 года;</w:t>
      </w:r>
    </w:p>
    <w:p w14:paraId="1D2A4652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>г) средний риск - проводиться инспекционный визит 1 раз в 3 года;</w:t>
      </w:r>
    </w:p>
    <w:p w14:paraId="79D8681D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>д) умеренный риска - проводиться инспекционный визит 1 раз в 5 лет.</w:t>
      </w:r>
    </w:p>
    <w:p w14:paraId="7E1F26CE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>В отношении объектов контроля, отнесенных к категории низкого риска, плановые контрольные (надзорные) мероприятий не проводятся.</w:t>
      </w:r>
    </w:p>
    <w:p w14:paraId="0C2099DC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Постановлением Правительства РФ от 10 марта 2022 № 336 «Об особенностях организации и осуществления государственного контроля (надзора), муниципального контроля» установлено до 2030 года ограничение по формированию </w:t>
      </w:r>
      <w:r>
        <w:rPr>
          <w:color w:val="auto"/>
          <w:highlight w:val="white"/>
        </w:rPr>
        <w:lastRenderedPageBreak/>
        <w:t xml:space="preserve">ежегодных планов проведения КНМ. В план проверок разрешено включать только объекты контроля, которые отнесены к «ЧРЕЗВЫЧАЙНО ВЫСОКОЙ» И «ВЫСОКОЙ» категориям риска. </w:t>
      </w:r>
    </w:p>
    <w:p w14:paraId="59BB4B7C" w14:textId="77777777" w:rsidR="002000AE" w:rsidRDefault="00000000">
      <w:pPr>
        <w:pStyle w:val="62"/>
        <w:shd w:val="clear" w:color="auto" w:fill="auto"/>
        <w:spacing w:before="0" w:after="0" w:line="283" w:lineRule="atLeast"/>
        <w:rPr>
          <w:i w:val="0"/>
          <w:color w:val="auto"/>
        </w:rPr>
      </w:pPr>
      <w:r>
        <w:rPr>
          <w:i w:val="0"/>
          <w:color w:val="auto"/>
          <w:highlight w:val="white"/>
        </w:rPr>
        <w:t xml:space="preserve"> С 06 мая 2024 г. вступил в силу Приказ Министерства транспорта Российской Федерации № 113 «Об утверждении перечня индикаторов риска нарушения обязательных требований при осуществлении федерального государственного контроля (надзора) в области железнодорожного транспорта» (с изменениями и дополнениями) от 27 сентября 2024 г., 3 апреля 2025 г., 12 января 2026 г. Всего в индикатор включены 26 пунктов, из них 4 пункта утратили силу с 28 февраля 2026 г. приказом Минтранса России от 12 января 2026 г. № 6.</w:t>
      </w:r>
    </w:p>
    <w:p w14:paraId="014BC797" w14:textId="77777777" w:rsidR="002000AE" w:rsidRDefault="002000AE">
      <w:pPr>
        <w:pStyle w:val="ConsPlusNormal"/>
        <w:tabs>
          <w:tab w:val="left" w:pos="6584"/>
        </w:tabs>
        <w:ind w:firstLine="652"/>
        <w:rPr>
          <w:b/>
          <w:bCs/>
          <w:u w:val="single"/>
        </w:rPr>
      </w:pPr>
    </w:p>
    <w:p w14:paraId="5334A2C7" w14:textId="77777777" w:rsidR="002000AE" w:rsidRDefault="00000000">
      <w:pPr>
        <w:pStyle w:val="ConsPlusNormal"/>
        <w:ind w:firstLine="652"/>
        <w:jc w:val="center"/>
        <w:rPr>
          <w:b/>
          <w:bCs/>
          <w:i/>
          <w:u w:val="single"/>
        </w:rPr>
      </w:pPr>
      <w:r>
        <w:rPr>
          <w:b/>
          <w:bCs/>
          <w:i/>
          <w:iCs/>
          <w:highlight w:val="white"/>
          <w:u w:val="single"/>
        </w:rPr>
        <w:t>Лицензирование на железнодорожном транспорте.</w:t>
      </w:r>
    </w:p>
    <w:p w14:paraId="25558B9B" w14:textId="77777777" w:rsidR="002000AE" w:rsidRDefault="002000AE">
      <w:pPr>
        <w:pStyle w:val="ConsPlusNormal"/>
        <w:spacing w:line="170" w:lineRule="exact"/>
        <w:ind w:firstLine="652"/>
        <w:jc w:val="center"/>
        <w:rPr>
          <w:b/>
          <w:bCs/>
          <w:i/>
          <w:u w:val="single"/>
        </w:rPr>
      </w:pPr>
    </w:p>
    <w:p w14:paraId="5DD97A0C" w14:textId="77777777" w:rsidR="002000AE" w:rsidRDefault="00000000">
      <w:pPr>
        <w:pStyle w:val="ConsPlusNormal"/>
        <w:ind w:firstLine="652"/>
        <w:jc w:val="both"/>
        <w:rPr>
          <w:szCs w:val="28"/>
          <w:highlight w:val="white"/>
        </w:rPr>
      </w:pPr>
      <w:r>
        <w:rPr>
          <w:highlight w:val="white"/>
        </w:rPr>
        <w:t xml:space="preserve">С 14.03.2022 года </w:t>
      </w:r>
      <w:r>
        <w:rPr>
          <w:szCs w:val="28"/>
          <w:highlight w:val="white"/>
        </w:rPr>
        <w:t>осуществление погрузочно-разгрузочной деятельности применительно к опасным грузам на железнодорожном транспорте и деятельности по перевозке железнодорожным транспортом опасных грузов не требует получение лицензии. Лицо, планирующее осуществлять указанные виды деятельности, уведомляет Ространснадзор о начале их осуществления в соответствии со статьей 8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(надзора)».</w:t>
      </w:r>
    </w:p>
    <w:p w14:paraId="7B2BF5CC" w14:textId="77777777" w:rsidR="002000AE" w:rsidRDefault="00000000">
      <w:pPr>
        <w:spacing w:line="240" w:lineRule="auto"/>
        <w:rPr>
          <w:highlight w:val="white"/>
        </w:rPr>
      </w:pPr>
      <w:r>
        <w:rPr>
          <w:highlight w:val="white"/>
        </w:rPr>
        <w:t>С 31.05.2024 года Уведомление представляется юридическим лицом, индивидуальным предпринимателем в Ространснадзора только посредством </w:t>
      </w:r>
      <w:hyperlink r:id="rId9" w:tooltip="https://www.gosuslugi.ru/" w:history="1">
        <w:r>
          <w:rPr>
            <w:highlight w:val="white"/>
          </w:rPr>
          <w:t>Единого портала</w:t>
        </w:r>
      </w:hyperlink>
      <w:r>
        <w:rPr>
          <w:highlight w:val="white"/>
        </w:rPr>
        <w:t xml:space="preserve"> государственных и муниципальных услуг. </w:t>
      </w:r>
    </w:p>
    <w:p w14:paraId="60819256" w14:textId="77777777" w:rsidR="002000AE" w:rsidRDefault="00000000">
      <w:pPr>
        <w:spacing w:line="240" w:lineRule="auto"/>
        <w:rPr>
          <w:rFonts w:eastAsia="Calibri"/>
          <w:highlight w:val="white"/>
        </w:rPr>
      </w:pPr>
      <w:r>
        <w:rPr>
          <w:rFonts w:eastAsia="Calibri"/>
          <w:highlight w:val="white"/>
        </w:rPr>
        <w:t xml:space="preserve">На контролируемых лиц, которые подали уведомления о начале осуществления определенных видов деятельности, в соответствии с </w:t>
      </w:r>
      <w:hyperlink r:id="rId10" w:tooltip="garantf1://12064247.86" w:history="1">
        <w:r>
          <w:rPr>
            <w:rFonts w:eastAsia="Calibri"/>
            <w:highlight w:val="white"/>
          </w:rPr>
          <w:t>частями 6</w:t>
        </w:r>
      </w:hyperlink>
      <w:r>
        <w:rPr>
          <w:rFonts w:eastAsia="Calibri"/>
          <w:highlight w:val="white"/>
        </w:rPr>
        <w:t xml:space="preserve"> и 7 ст.8 Федерального закона № 294-ФЗ возлагается обязанность сообщать об изменении места фактического осуществления деятельности или прекращение заявленного вида деятельности. Данные сведения направляются в таком же порядке, как и при подаче уведомления, через Госуслуги. </w:t>
      </w:r>
    </w:p>
    <w:p w14:paraId="65D7D790" w14:textId="77777777" w:rsidR="002000AE" w:rsidRDefault="00000000">
      <w:pPr>
        <w:spacing w:line="240" w:lineRule="auto"/>
        <w:rPr>
          <w:rFonts w:eastAsia="Calibri"/>
          <w:highlight w:val="white"/>
        </w:rPr>
      </w:pPr>
      <w:r>
        <w:rPr>
          <w:rFonts w:eastAsia="Calibri"/>
          <w:highlight w:val="white"/>
        </w:rPr>
        <w:t>Сведения об изменении места жительства индивидуального предпринимателя, изменении юридического адреса, реорганизации юридического лица обновляются в ЕРВК в автоматическом режиме.</w:t>
      </w:r>
    </w:p>
    <w:p w14:paraId="2475A5DA" w14:textId="77777777" w:rsidR="002000AE" w:rsidRDefault="00000000">
      <w:pPr>
        <w:spacing w:line="240" w:lineRule="auto"/>
        <w:rPr>
          <w:rFonts w:eastAsia="Calibri"/>
        </w:rPr>
      </w:pPr>
      <w:r>
        <w:rPr>
          <w:rFonts w:eastAsia="Calibri"/>
          <w:highlight w:val="white"/>
        </w:rPr>
        <w:t>Согласно ч. 9 ст. 8 Федерального закона № 294-ФЗ юридические лица, индивидуальные предприниматели, осуществляющие предусмотренные виды деятельности,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законодательством Российской Федерации.</w:t>
      </w:r>
    </w:p>
    <w:p w14:paraId="50685D4F" w14:textId="77777777" w:rsidR="002000AE" w:rsidRDefault="002000AE">
      <w:pPr>
        <w:spacing w:line="240" w:lineRule="auto"/>
        <w:ind w:firstLine="0"/>
        <w:rPr>
          <w:color w:val="auto"/>
          <w:highlight w:val="white"/>
        </w:rPr>
      </w:pPr>
    </w:p>
    <w:p w14:paraId="4ED0739E" w14:textId="77777777" w:rsidR="002000AE" w:rsidRDefault="00000000">
      <w:pPr>
        <w:pStyle w:val="62"/>
        <w:shd w:val="clear" w:color="auto" w:fill="auto"/>
        <w:spacing w:before="0" w:after="0" w:line="240" w:lineRule="auto"/>
        <w:ind w:firstLine="0"/>
        <w:jc w:val="center"/>
        <w:rPr>
          <w:b/>
          <w:i w:val="0"/>
          <w:color w:val="auto"/>
          <w:highlight w:val="white"/>
        </w:rPr>
      </w:pPr>
      <w:r>
        <w:rPr>
          <w:b/>
          <w:i w:val="0"/>
          <w:color w:val="auto"/>
          <w:highlight w:val="white"/>
        </w:rPr>
        <w:t xml:space="preserve">3. Результаты контрольно-надзорной деятельности </w:t>
      </w:r>
    </w:p>
    <w:p w14:paraId="2DF05F06" w14:textId="77777777" w:rsidR="002000AE" w:rsidRDefault="002000AE">
      <w:pPr>
        <w:pStyle w:val="aff4"/>
        <w:ind w:firstLine="0"/>
        <w:jc w:val="both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</w:p>
    <w:p w14:paraId="797A2EDC" w14:textId="77777777" w:rsidR="002000AE" w:rsidRDefault="00000000">
      <w:pPr>
        <w:shd w:val="clear" w:color="auto" w:fill="auto"/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>Сотрудниками Управления за 4 месяца 2026 г. проведено 2 контрольных (надзорных) мероприятия, по вопросам обеспечения безопасности движения и эксплуатации железнодорожного транспорта, а именно:</w:t>
      </w:r>
    </w:p>
    <w:p w14:paraId="5F64AB46" w14:textId="77777777" w:rsidR="002000AE" w:rsidRDefault="00000000">
      <w:pPr>
        <w:shd w:val="clear" w:color="auto" w:fill="auto"/>
        <w:spacing w:line="240" w:lineRule="auto"/>
        <w:ind w:firstLine="708"/>
        <w:contextualSpacing/>
        <w:rPr>
          <w:color w:val="auto"/>
        </w:rPr>
      </w:pPr>
      <w:r>
        <w:rPr>
          <w:color w:val="auto"/>
          <w:highlight w:val="white"/>
        </w:rPr>
        <w:t xml:space="preserve">- 2 внеплановые выездные проверки (по индикаторам риска), в </w:t>
      </w:r>
      <w:proofErr w:type="gramStart"/>
      <w:r>
        <w:rPr>
          <w:color w:val="auto"/>
          <w:highlight w:val="white"/>
        </w:rPr>
        <w:t>отношении  ФГУП</w:t>
      </w:r>
      <w:proofErr w:type="gramEnd"/>
      <w:r>
        <w:rPr>
          <w:color w:val="auto"/>
          <w:highlight w:val="white"/>
        </w:rPr>
        <w:t xml:space="preserve"> «Железные дороги Новороссии», по результатам которой выявлено 198 нарушений, в том числе 131 нарушение, требующие применения запретных мер, </w:t>
      </w:r>
      <w:r>
        <w:rPr>
          <w:color w:val="auto"/>
          <w:highlight w:val="white"/>
        </w:rPr>
        <w:lastRenderedPageBreak/>
        <w:t>выдано 2 предписания об устранении нарушений;</w:t>
      </w:r>
    </w:p>
    <w:p w14:paraId="340B984A" w14:textId="77777777" w:rsidR="002000AE" w:rsidRDefault="00000000">
      <w:pPr>
        <w:shd w:val="clear" w:color="auto" w:fill="auto"/>
        <w:tabs>
          <w:tab w:val="left" w:pos="1134"/>
        </w:tabs>
        <w:spacing w:line="240" w:lineRule="auto"/>
        <w:rPr>
          <w:bCs/>
          <w:color w:val="auto"/>
          <w:highlight w:val="white"/>
        </w:rPr>
      </w:pPr>
      <w:r>
        <w:rPr>
          <w:color w:val="auto"/>
          <w:highlight w:val="white"/>
        </w:rPr>
        <w:t xml:space="preserve"> Проведено 183 </w:t>
      </w:r>
      <w:proofErr w:type="gramStart"/>
      <w:r>
        <w:rPr>
          <w:bCs/>
          <w:color w:val="auto"/>
          <w:highlight w:val="white"/>
        </w:rPr>
        <w:t>выездных  обследования</w:t>
      </w:r>
      <w:proofErr w:type="gramEnd"/>
      <w:r>
        <w:rPr>
          <w:bCs/>
          <w:color w:val="auto"/>
          <w:highlight w:val="white"/>
        </w:rPr>
        <w:t xml:space="preserve"> объектов контроля на железнодорожном транспорте. В ходе выездных обследований осмотрено 2178 объектов контроля, из них 657 единиц подвижного состава и 1521 объектов инфраструктуры железнодорожного транспорта общего пользования (вокзалы, платформы, </w:t>
      </w:r>
      <w:proofErr w:type="spellStart"/>
      <w:r>
        <w:rPr>
          <w:bCs/>
          <w:color w:val="auto"/>
          <w:highlight w:val="white"/>
        </w:rPr>
        <w:t>жд</w:t>
      </w:r>
      <w:proofErr w:type="spellEnd"/>
      <w:r>
        <w:rPr>
          <w:bCs/>
          <w:color w:val="auto"/>
          <w:highlight w:val="white"/>
        </w:rPr>
        <w:t xml:space="preserve">. переезды, остановочные площадки, пешеходные переходы, мосты и другие искусственные сооружения), всего выявлено 3314 нарушений. </w:t>
      </w:r>
    </w:p>
    <w:p w14:paraId="3BDE0C06" w14:textId="77777777" w:rsidR="002000AE" w:rsidRDefault="00000000">
      <w:pPr>
        <w:shd w:val="clear" w:color="auto" w:fill="auto"/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>Всего по результатам проведенных выездных обследований контролируемым лицам направлено 233 предостережения о недопустимости нарушения обязательных требований законодательства.</w:t>
      </w:r>
    </w:p>
    <w:p w14:paraId="50802469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>Проведено 13 наблюдений за соблюдением обязательных требований (мониторинг безопасности), всего в</w:t>
      </w:r>
      <w:r>
        <w:rPr>
          <w:bCs/>
          <w:color w:val="auto"/>
          <w:highlight w:val="white"/>
        </w:rPr>
        <w:t>ыявлено 37 нарушений. П</w:t>
      </w:r>
      <w:r>
        <w:rPr>
          <w:color w:val="auto"/>
          <w:highlight w:val="white"/>
        </w:rPr>
        <w:t>о результатам проведенных мониторингов безопасности контролируемым лицам направлено 13 предостережений.</w:t>
      </w:r>
    </w:p>
    <w:p w14:paraId="5F01AF01" w14:textId="77777777" w:rsidR="002000AE" w:rsidRDefault="00000000">
      <w:pPr>
        <w:spacing w:line="240" w:lineRule="auto"/>
        <w:rPr>
          <w:color w:val="auto"/>
        </w:rPr>
      </w:pPr>
      <w:r>
        <w:rPr>
          <w:color w:val="auto"/>
          <w:highlight w:val="white"/>
        </w:rPr>
        <w:t>Инспектора Управления участвовали 21 раз в качестве специалистов в проверочных мероприятиях транспортных прокуратур по вопросам соблюдения требований действующего законодательства в области обеспечения безопасности движения и эксплуатации железнодорожного транспорта, всего выявлено 350 нарушений.</w:t>
      </w:r>
    </w:p>
    <w:p w14:paraId="5EA3918D" w14:textId="77777777" w:rsidR="002000AE" w:rsidRDefault="002000AE">
      <w:pPr>
        <w:spacing w:line="240" w:lineRule="auto"/>
        <w:rPr>
          <w:color w:val="auto"/>
          <w:highlight w:val="white"/>
        </w:rPr>
      </w:pPr>
    </w:p>
    <w:p w14:paraId="4413C668" w14:textId="77777777" w:rsidR="002000AE" w:rsidRDefault="00000000">
      <w:pPr>
        <w:shd w:val="clear" w:color="auto" w:fill="auto"/>
        <w:tabs>
          <w:tab w:val="left" w:pos="1134"/>
        </w:tabs>
        <w:spacing w:line="240" w:lineRule="auto"/>
        <w:jc w:val="center"/>
        <w:rPr>
          <w:b/>
          <w:bCs/>
          <w:color w:val="auto"/>
          <w:highlight w:val="white"/>
        </w:rPr>
      </w:pPr>
      <w:r>
        <w:rPr>
          <w:b/>
          <w:color w:val="auto"/>
          <w:highlight w:val="white"/>
          <w:lang w:eastAsia="ru-RU"/>
        </w:rPr>
        <w:t xml:space="preserve">3.1 Промежуточные итоги комиссионных обследований </w:t>
      </w:r>
    </w:p>
    <w:p w14:paraId="45AF6B1B" w14:textId="77777777" w:rsidR="002000AE" w:rsidRDefault="00000000">
      <w:pPr>
        <w:shd w:val="clear" w:color="auto" w:fill="auto"/>
        <w:tabs>
          <w:tab w:val="left" w:pos="1134"/>
        </w:tabs>
        <w:spacing w:line="240" w:lineRule="auto"/>
        <w:jc w:val="center"/>
        <w:rPr>
          <w:b/>
          <w:bCs/>
          <w:color w:val="auto"/>
          <w:highlight w:val="white"/>
        </w:rPr>
      </w:pPr>
      <w:r>
        <w:rPr>
          <w:b/>
          <w:color w:val="auto"/>
          <w:highlight w:val="white"/>
          <w:lang w:eastAsia="ru-RU"/>
        </w:rPr>
        <w:t>железнодорожных переездов.</w:t>
      </w:r>
    </w:p>
    <w:p w14:paraId="75ACD727" w14:textId="77777777" w:rsidR="002000AE" w:rsidRDefault="002000AE">
      <w:pPr>
        <w:shd w:val="clear" w:color="auto" w:fill="auto"/>
        <w:tabs>
          <w:tab w:val="left" w:pos="1134"/>
        </w:tabs>
        <w:spacing w:line="240" w:lineRule="auto"/>
        <w:jc w:val="center"/>
        <w:rPr>
          <w:b/>
          <w:bCs/>
          <w:color w:val="auto"/>
          <w:highlight w:val="white"/>
        </w:rPr>
      </w:pPr>
    </w:p>
    <w:p w14:paraId="02C6E609" w14:textId="77777777" w:rsidR="002000AE" w:rsidRDefault="00000000">
      <w:pPr>
        <w:spacing w:line="240" w:lineRule="auto"/>
        <w:rPr>
          <w:highlight w:val="white"/>
        </w:rPr>
      </w:pPr>
      <w:r>
        <w:rPr>
          <w:highlight w:val="white"/>
        </w:rPr>
        <w:t>Ежегодно, в период с 1 апреля по 1 июля, на железнодорожном транспорте владелец инфраструктуры железнодорожного транспорта общего пользования и владелец железнодорожных путей необщего пользования проводит комиссионное обследование принадлежащих ему железнодорожных переездов.</w:t>
      </w:r>
    </w:p>
    <w:p w14:paraId="2373AC48" w14:textId="77777777" w:rsidR="002000AE" w:rsidRDefault="00000000">
      <w:pPr>
        <w:shd w:val="clear" w:color="auto" w:fill="auto"/>
        <w:tabs>
          <w:tab w:val="left" w:pos="1134"/>
        </w:tabs>
        <w:spacing w:line="240" w:lineRule="auto"/>
        <w:rPr>
          <w:highlight w:val="white"/>
        </w:rPr>
      </w:pPr>
      <w:r>
        <w:rPr>
          <w:highlight w:val="white"/>
        </w:rPr>
        <w:t xml:space="preserve">За апрель месяц 2026 г. </w:t>
      </w:r>
      <w:proofErr w:type="spellStart"/>
      <w:r>
        <w:rPr>
          <w:highlight w:val="white"/>
        </w:rPr>
        <w:t>комиссионно</w:t>
      </w:r>
      <w:proofErr w:type="spellEnd"/>
      <w:r>
        <w:rPr>
          <w:highlight w:val="white"/>
        </w:rPr>
        <w:t xml:space="preserve"> обследовано 337 железнодорожных переезда, из них:</w:t>
      </w:r>
    </w:p>
    <w:p w14:paraId="27A504CD" w14:textId="77777777" w:rsidR="002000AE" w:rsidRDefault="00000000">
      <w:pPr>
        <w:shd w:val="clear" w:color="auto" w:fill="auto"/>
        <w:tabs>
          <w:tab w:val="left" w:pos="1134"/>
        </w:tabs>
        <w:spacing w:line="240" w:lineRule="auto"/>
        <w:rPr>
          <w:highlight w:val="white"/>
        </w:rPr>
      </w:pPr>
      <w:r>
        <w:rPr>
          <w:highlight w:val="white"/>
        </w:rPr>
        <w:t xml:space="preserve">     - 47 переездов владельцев железнодорожных путей необщего пользования, выявлено 246 нарушений.</w:t>
      </w:r>
    </w:p>
    <w:p w14:paraId="00B5F143" w14:textId="77777777" w:rsidR="002000AE" w:rsidRDefault="00000000">
      <w:pPr>
        <w:shd w:val="clear" w:color="auto" w:fill="auto"/>
        <w:tabs>
          <w:tab w:val="left" w:pos="1134"/>
        </w:tabs>
        <w:spacing w:line="240" w:lineRule="auto"/>
        <w:rPr>
          <w:highlight w:val="white"/>
        </w:rPr>
      </w:pPr>
      <w:r>
        <w:rPr>
          <w:highlight w:val="white"/>
        </w:rPr>
        <w:t>- 290 переездов владельца инфраструктуры железнодорожного транспорта общего пользования, выявлено 858 нарушений.</w:t>
      </w:r>
    </w:p>
    <w:p w14:paraId="5EF54113" w14:textId="77777777" w:rsidR="002000AE" w:rsidRDefault="002000AE">
      <w:pPr>
        <w:pStyle w:val="aff4"/>
        <w:ind w:firstLine="0"/>
        <w:jc w:val="both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</w:p>
    <w:p w14:paraId="01CE566A" w14:textId="77777777" w:rsidR="002000AE" w:rsidRDefault="00000000">
      <w:pPr>
        <w:pStyle w:val="72"/>
        <w:shd w:val="clear" w:color="auto" w:fill="auto"/>
        <w:tabs>
          <w:tab w:val="left" w:pos="567"/>
        </w:tabs>
        <w:spacing w:before="0" w:after="0" w:line="240" w:lineRule="auto"/>
        <w:ind w:left="652" w:firstLine="0"/>
        <w:jc w:val="center"/>
        <w:rPr>
          <w:i w:val="0"/>
          <w:color w:val="auto"/>
          <w:highlight w:val="white"/>
        </w:rPr>
      </w:pPr>
      <w:r>
        <w:rPr>
          <w:i w:val="0"/>
          <w:color w:val="auto"/>
          <w:highlight w:val="white"/>
        </w:rPr>
        <w:t>3.2 Типовые нарушения обязательных требований.</w:t>
      </w:r>
    </w:p>
    <w:p w14:paraId="63D5DDA6" w14:textId="77777777" w:rsidR="002000AE" w:rsidRDefault="002000AE">
      <w:pPr>
        <w:spacing w:line="240" w:lineRule="auto"/>
        <w:rPr>
          <w:color w:val="auto"/>
          <w:highlight w:val="white"/>
        </w:rPr>
      </w:pPr>
    </w:p>
    <w:p w14:paraId="1EA50B8A" w14:textId="77777777" w:rsidR="002000AE" w:rsidRDefault="00000000">
      <w:pPr>
        <w:spacing w:line="240" w:lineRule="auto"/>
        <w:rPr>
          <w:bCs/>
          <w:i/>
          <w:color w:val="auto"/>
          <w:highlight w:val="white"/>
          <w:u w:val="single"/>
        </w:rPr>
      </w:pPr>
      <w:proofErr w:type="gramStart"/>
      <w:r>
        <w:rPr>
          <w:i/>
          <w:color w:val="auto"/>
          <w:highlight w:val="white"/>
          <w:u w:val="single"/>
        </w:rPr>
        <w:t>Основные нарушения</w:t>
      </w:r>
      <w:proofErr w:type="gramEnd"/>
      <w:r>
        <w:rPr>
          <w:i/>
          <w:color w:val="auto"/>
          <w:highlight w:val="white"/>
          <w:u w:val="single"/>
        </w:rPr>
        <w:t xml:space="preserve"> допущенные контролируемыми лицами при проведении проверочных мероприятий, в части качества содержания железнодорожного пути необщего пользования:</w:t>
      </w:r>
    </w:p>
    <w:p w14:paraId="3CB87CA2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- отсутствие локально-нормативных актов, </w:t>
      </w:r>
      <w:proofErr w:type="gramStart"/>
      <w:r>
        <w:rPr>
          <w:color w:val="auto"/>
          <w:highlight w:val="white"/>
        </w:rPr>
        <w:t>согласно требований</w:t>
      </w:r>
      <w:proofErr w:type="gramEnd"/>
      <w:r>
        <w:rPr>
          <w:color w:val="auto"/>
          <w:highlight w:val="white"/>
        </w:rPr>
        <w:t xml:space="preserve"> Правил технической эксплуатации железных дорог Российской Федерации утвержденных приказом Минтранса России от 23 июня 2022 г. № 250;</w:t>
      </w:r>
    </w:p>
    <w:p w14:paraId="0C9221FB" w14:textId="77777777" w:rsidR="002000AE" w:rsidRDefault="00000000">
      <w:pPr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- отсутствие систематического надзора за комплексом сооружений пути и путевых устройств и не содержание их в состоянии, гарантирующем безопасное и бесперебойное движение, выражающееся в наличии рельсовых стыковых зазоров более 35 мм; </w:t>
      </w:r>
    </w:p>
    <w:p w14:paraId="5D2E4677" w14:textId="77777777" w:rsidR="002000AE" w:rsidRDefault="00000000">
      <w:pPr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- наличие по рельсовым стыкам, имеющим по рабочей поверхности и боко</w:t>
      </w:r>
      <w:r>
        <w:rPr>
          <w:color w:val="000000" w:themeColor="text1"/>
          <w:highlight w:val="white"/>
        </w:rPr>
        <w:lastRenderedPageBreak/>
        <w:t xml:space="preserve">вой грани головки рельсов горизонтальных и вертикальных ступеней более 5 мм; </w:t>
      </w:r>
      <w:r>
        <w:rPr>
          <w:color w:val="000000" w:themeColor="text1"/>
          <w:highlight w:val="white"/>
        </w:rPr>
        <w:tab/>
        <w:t xml:space="preserve">- несоблюдение гарантийных расстояний между рабочей гранью сердечника крестовины и рабочей гранью головки контррельса менее 1472 мм; </w:t>
      </w:r>
    </w:p>
    <w:p w14:paraId="53522A7B" w14:textId="77777777" w:rsidR="002000AE" w:rsidRDefault="00000000">
      <w:pPr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- наличие </w:t>
      </w:r>
      <w:proofErr w:type="gramStart"/>
      <w:r>
        <w:rPr>
          <w:color w:val="000000" w:themeColor="text1"/>
          <w:highlight w:val="white"/>
        </w:rPr>
        <w:t>на стрелочных переводов</w:t>
      </w:r>
      <w:proofErr w:type="gramEnd"/>
      <w:r>
        <w:rPr>
          <w:color w:val="000000" w:themeColor="text1"/>
          <w:highlight w:val="white"/>
        </w:rPr>
        <w:t xml:space="preserve"> уширения колеи более 1546 мм и сужения менее 1512 мм;</w:t>
      </w:r>
    </w:p>
    <w:p w14:paraId="12349611" w14:textId="77777777" w:rsidR="002000AE" w:rsidRDefault="00000000">
      <w:pPr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- наличие на звеньевом пути зазоров между рельсом и подкладкой, при которых подошва рельса оказывается выше реборд подкладок с наружной стороны на 5 шпалах и более;</w:t>
      </w:r>
    </w:p>
    <w:p w14:paraId="066DB470" w14:textId="77777777" w:rsidR="002000AE" w:rsidRDefault="00000000">
      <w:pPr>
        <w:spacing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- замыкание остряков стрелки при закладке между прижатым остряком и рамным рельсом шаблона толщиной 4 мм и более.</w:t>
      </w:r>
    </w:p>
    <w:p w14:paraId="39AFF13F" w14:textId="77777777" w:rsidR="002000AE" w:rsidRDefault="002000AE">
      <w:pPr>
        <w:spacing w:line="240" w:lineRule="auto"/>
        <w:rPr>
          <w:color w:val="auto"/>
          <w:highlight w:val="white"/>
        </w:rPr>
      </w:pPr>
    </w:p>
    <w:p w14:paraId="2DC6DF72" w14:textId="77777777" w:rsidR="002000AE" w:rsidRDefault="00000000">
      <w:pPr>
        <w:spacing w:line="240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>Основные нарушения, допущенные контролируемыми лицами при комиссионном обследовании железнодорожных переездов:</w:t>
      </w:r>
    </w:p>
    <w:p w14:paraId="4176DEEC" w14:textId="77777777" w:rsidR="002000AE" w:rsidRDefault="00000000">
      <w:pPr>
        <w:spacing w:line="240" w:lineRule="auto"/>
        <w:ind w:firstLine="0"/>
        <w:rPr>
          <w:color w:val="auto"/>
          <w:highlight w:val="white"/>
        </w:rPr>
      </w:pPr>
      <w:r>
        <w:rPr>
          <w:color w:val="auto"/>
          <w:highlight w:val="white"/>
        </w:rPr>
        <w:t xml:space="preserve">         - отсутствие или недостаточное освещение железнодорожного переезда; </w:t>
      </w:r>
    </w:p>
    <w:p w14:paraId="0852DAA8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- неисправность световой и звуковой сигнализации; </w:t>
      </w:r>
    </w:p>
    <w:p w14:paraId="6D9B071E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- наличие </w:t>
      </w:r>
      <w:proofErr w:type="spellStart"/>
      <w:r>
        <w:rPr>
          <w:color w:val="auto"/>
          <w:highlight w:val="white"/>
        </w:rPr>
        <w:t>ямочности</w:t>
      </w:r>
      <w:proofErr w:type="spellEnd"/>
      <w:r>
        <w:rPr>
          <w:color w:val="auto"/>
          <w:highlight w:val="white"/>
        </w:rPr>
        <w:t xml:space="preserve"> дорожного покрытия между железнодорожными путями и внутри колеи; </w:t>
      </w:r>
    </w:p>
    <w:p w14:paraId="6F6CEA8E" w14:textId="77777777" w:rsidR="002000AE" w:rsidRDefault="00000000">
      <w:pPr>
        <w:spacing w:line="240" w:lineRule="auto"/>
        <w:ind w:firstLine="708"/>
        <w:rPr>
          <w:color w:val="auto"/>
          <w:highlight w:val="white"/>
        </w:rPr>
      </w:pPr>
      <w:r>
        <w:rPr>
          <w:color w:val="auto"/>
          <w:highlight w:val="white"/>
        </w:rPr>
        <w:t>- наличие дефектности плит железобетонного настила,</w:t>
      </w:r>
      <w:r>
        <w:rPr>
          <w:highlight w:val="white"/>
        </w:rPr>
        <w:t xml:space="preserve"> наличие в переездном настиле негодных деревянных брусьев;</w:t>
      </w:r>
    </w:p>
    <w:p w14:paraId="406F2FB7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- отсутствие дорожных знаков движения «Однопутная», «Многопутная железная дорога» и знаков «Движение без остановки запрещено»; </w:t>
      </w:r>
    </w:p>
    <w:p w14:paraId="04864924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- отсутствие направляющих сигнальных столбиков; </w:t>
      </w:r>
    </w:p>
    <w:p w14:paraId="2EB08C66" w14:textId="77777777" w:rsidR="002000AE" w:rsidRDefault="00000000">
      <w:pPr>
        <w:spacing w:line="240" w:lineRule="auto"/>
        <w:rPr>
          <w:highlight w:val="white"/>
        </w:rPr>
      </w:pPr>
      <w:r>
        <w:rPr>
          <w:color w:val="auto"/>
          <w:highlight w:val="white"/>
        </w:rPr>
        <w:t xml:space="preserve">- отсутствие окраски горизонтально поворотных шлагбаумов и брусьев автоматических шлагбаумов светоотражающей краской, отсутствие </w:t>
      </w:r>
      <w:r>
        <w:rPr>
          <w:highlight w:val="white"/>
        </w:rPr>
        <w:t xml:space="preserve">светоотражающих элементов; </w:t>
      </w:r>
    </w:p>
    <w:p w14:paraId="4606DFE0" w14:textId="77777777" w:rsidR="002000AE" w:rsidRDefault="00000000">
      <w:pPr>
        <w:spacing w:line="240" w:lineRule="auto"/>
        <w:rPr>
          <w:highlight w:val="white"/>
        </w:rPr>
      </w:pPr>
      <w:r>
        <w:rPr>
          <w:color w:val="auto"/>
          <w:highlight w:val="white"/>
        </w:rPr>
        <w:t>- отсутствие указателей и предупредительных надписей на пешеходных переходах через железнодорожный переезд;</w:t>
      </w:r>
    </w:p>
    <w:p w14:paraId="10C75E68" w14:textId="77777777" w:rsidR="002000AE" w:rsidRDefault="00000000">
      <w:pPr>
        <w:spacing w:line="240" w:lineRule="auto"/>
        <w:rPr>
          <w:highlight w:val="white"/>
        </w:rPr>
      </w:pPr>
      <w:r>
        <w:rPr>
          <w:highlight w:val="white"/>
        </w:rPr>
        <w:t xml:space="preserve">- несоблюдение требований по установке стоек автоматических шлагбаумов, устройств сигнализации, </w:t>
      </w:r>
      <w:proofErr w:type="gramStart"/>
      <w:r>
        <w:rPr>
          <w:highlight w:val="white"/>
        </w:rPr>
        <w:t>направляющих столбиков</w:t>
      </w:r>
      <w:proofErr w:type="gramEnd"/>
      <w:r>
        <w:rPr>
          <w:highlight w:val="white"/>
        </w:rPr>
        <w:t xml:space="preserve"> которые расположены на расстоянии менее 0,75 м от края проезжей части автомобильной дороги; </w:t>
      </w:r>
    </w:p>
    <w:p w14:paraId="4B7D80F1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>- необеспечение беспрепятственного прохода колесных пар железнодорожного подвижного состава в пределах переездного настила;</w:t>
      </w:r>
    </w:p>
    <w:p w14:paraId="28C86A21" w14:textId="77777777" w:rsidR="002000AE" w:rsidRDefault="00000000">
      <w:pPr>
        <w:spacing w:line="240" w:lineRule="auto"/>
        <w:ind w:firstLine="708"/>
        <w:rPr>
          <w:color w:val="auto"/>
          <w:highlight w:val="white"/>
        </w:rPr>
      </w:pPr>
      <w:r>
        <w:rPr>
          <w:color w:val="auto"/>
          <w:highlight w:val="white"/>
        </w:rPr>
        <w:t xml:space="preserve">- отсутствие на железнодорожных переездах, обслуживаемых дежурным по переезду, внутри колеи каждого </w:t>
      </w:r>
      <w:proofErr w:type="spellStart"/>
      <w:r>
        <w:rPr>
          <w:color w:val="auto"/>
          <w:highlight w:val="white"/>
        </w:rPr>
        <w:t>ж.д</w:t>
      </w:r>
      <w:proofErr w:type="spellEnd"/>
      <w:r>
        <w:rPr>
          <w:color w:val="auto"/>
          <w:highlight w:val="white"/>
        </w:rPr>
        <w:t>. пути приспособлений в виде металлических трубок для установки переносных сигналов остановки железнодорожного подвижного состава, а также приспособлений для определения нижнего негабарита железнодорожного подвижного состава;</w:t>
      </w:r>
    </w:p>
    <w:p w14:paraId="2B9C3FE4" w14:textId="77777777" w:rsidR="002000AE" w:rsidRDefault="00000000">
      <w:pPr>
        <w:spacing w:line="240" w:lineRule="auto"/>
        <w:ind w:firstLine="708"/>
        <w:rPr>
          <w:color w:val="auto"/>
          <w:highlight w:val="white"/>
        </w:rPr>
      </w:pPr>
      <w:r>
        <w:rPr>
          <w:color w:val="auto"/>
          <w:highlight w:val="white"/>
        </w:rPr>
        <w:t>- несоблюдение нормы обеспечения видимости поезда, приближающегося к железнодорожному переезду;</w:t>
      </w:r>
    </w:p>
    <w:p w14:paraId="244BE7BE" w14:textId="77777777" w:rsidR="002000AE" w:rsidRDefault="00000000">
      <w:pPr>
        <w:spacing w:line="240" w:lineRule="auto"/>
        <w:ind w:firstLine="708"/>
        <w:rPr>
          <w:highlight w:val="white"/>
        </w:rPr>
      </w:pPr>
      <w:r>
        <w:rPr>
          <w:color w:val="auto"/>
          <w:highlight w:val="white"/>
        </w:rPr>
        <w:t>- отсутствие у дежурных по переезду во время дежурства: (коробки петард (6 штук) для ограждения возникшего препятствия на железнодорожных переездах; сигнального рожка для подачи звуковых сигналов работникам организаций железнодорожного транспорта; свистка для подачи дополнительного сигнала с целью привлечения внимания участников дорожного движения; сигнального фонаря для подачи видимых сигналов);</w:t>
      </w:r>
    </w:p>
    <w:p w14:paraId="0F063CAB" w14:textId="77777777" w:rsidR="002000AE" w:rsidRDefault="00000000">
      <w:pPr>
        <w:spacing w:line="240" w:lineRule="auto"/>
        <w:ind w:firstLine="708"/>
        <w:rPr>
          <w:highlight w:val="white"/>
        </w:rPr>
      </w:pPr>
      <w:r>
        <w:rPr>
          <w:color w:val="auto"/>
          <w:highlight w:val="white"/>
        </w:rPr>
        <w:t xml:space="preserve">- отсутствие в здании переездного поста: (условий эксплуатации железнодорожных переездов, утв. Приказом Минтранса РФ от 05.09.2022 г. № 402; карточки </w:t>
      </w:r>
      <w:r>
        <w:rPr>
          <w:color w:val="auto"/>
          <w:highlight w:val="white"/>
        </w:rPr>
        <w:lastRenderedPageBreak/>
        <w:t xml:space="preserve">на железнодорожной переезд, рекомендуемый образец которой приведен в приложении № 2 к Условиям; ПДД; аптечки; красной </w:t>
      </w:r>
      <w:proofErr w:type="spellStart"/>
      <w:r>
        <w:rPr>
          <w:color w:val="auto"/>
          <w:highlight w:val="white"/>
        </w:rPr>
        <w:t>наруковой</w:t>
      </w:r>
      <w:proofErr w:type="spellEnd"/>
      <w:r>
        <w:rPr>
          <w:color w:val="auto"/>
          <w:highlight w:val="white"/>
        </w:rPr>
        <w:t xml:space="preserve"> повязки; переносных красных щитов; сигнальных фонарей с красным огнем; запасных переносных красных щитов; коробки петард (6 штук) на двухпутных участках и не менее двух коробок (12 штук) на участках с тремя и более железнодорожными путями; запасных сигнальных фонарей; описи пломбируемых устройств.</w:t>
      </w:r>
    </w:p>
    <w:p w14:paraId="7D521B06" w14:textId="77777777" w:rsidR="002000AE" w:rsidRDefault="002000AE">
      <w:pPr>
        <w:spacing w:line="240" w:lineRule="auto"/>
        <w:rPr>
          <w:color w:val="auto"/>
          <w:highlight w:val="white"/>
        </w:rPr>
      </w:pPr>
    </w:p>
    <w:p w14:paraId="51E3AA24" w14:textId="77777777" w:rsidR="002000AE" w:rsidRDefault="00000000">
      <w:pPr>
        <w:spacing w:line="240" w:lineRule="auto"/>
        <w:rPr>
          <w:bCs/>
          <w:i/>
          <w:color w:val="auto"/>
          <w:highlight w:val="white"/>
          <w:u w:val="single"/>
        </w:rPr>
      </w:pPr>
      <w:r>
        <w:rPr>
          <w:i/>
          <w:iCs/>
          <w:color w:val="auto"/>
          <w:highlight w:val="white"/>
          <w:u w:val="single"/>
        </w:rPr>
        <w:t>Проблемные вопросы при проведении проверочных мероприятий:</w:t>
      </w:r>
    </w:p>
    <w:p w14:paraId="260315C0" w14:textId="77777777" w:rsidR="002000AE" w:rsidRDefault="00000000">
      <w:pPr>
        <w:spacing w:line="240" w:lineRule="auto"/>
        <w:contextualSpacing/>
        <w:rPr>
          <w:color w:val="auto"/>
          <w:highlight w:val="white"/>
        </w:rPr>
      </w:pPr>
      <w:r>
        <w:rPr>
          <w:color w:val="auto"/>
          <w:highlight w:val="white"/>
        </w:rPr>
        <w:t xml:space="preserve">- несоблюдение владельцем инфраструктуры сроков устранения выявленных неисправностей железнодорожных переездов, составляющий 30 календарных дней с даты проведения обследования, в части работоспособности специальных технических средств, а именно шлагбаумов и светофоров; </w:t>
      </w:r>
    </w:p>
    <w:p w14:paraId="5F662517" w14:textId="77777777" w:rsidR="002000AE" w:rsidRDefault="00000000">
      <w:pPr>
        <w:spacing w:line="240" w:lineRule="auto"/>
        <w:ind w:firstLine="0"/>
        <w:rPr>
          <w:color w:val="auto"/>
          <w:highlight w:val="white"/>
        </w:rPr>
      </w:pPr>
      <w:r>
        <w:rPr>
          <w:color w:val="auto"/>
          <w:highlight w:val="white"/>
        </w:rPr>
        <w:t xml:space="preserve">          - отсутствие контроля со стороны владельцев железнодорожных путей </w:t>
      </w:r>
      <w:proofErr w:type="spellStart"/>
      <w:r>
        <w:rPr>
          <w:color w:val="auto"/>
          <w:highlight w:val="white"/>
        </w:rPr>
        <w:t>необего</w:t>
      </w:r>
      <w:proofErr w:type="spellEnd"/>
      <w:r>
        <w:rPr>
          <w:color w:val="auto"/>
          <w:highlight w:val="white"/>
        </w:rPr>
        <w:t xml:space="preserve"> пользования за организацию полного состава комиссии по обследованию железнодорожных переездов, в частности при работе комиссии на ряде переездов отсутствовали представители Госавтоинспекции, собственника автодороги, исполнительной власти и местного самоуправления;</w:t>
      </w:r>
    </w:p>
    <w:p w14:paraId="6CA9C1FD" w14:textId="77777777" w:rsidR="002000AE" w:rsidRDefault="00000000">
      <w:pPr>
        <w:spacing w:line="240" w:lineRule="auto"/>
        <w:ind w:firstLine="708"/>
        <w:rPr>
          <w:color w:val="auto"/>
          <w:highlight w:val="white"/>
        </w:rPr>
      </w:pPr>
      <w:r>
        <w:rPr>
          <w:color w:val="auto"/>
          <w:highlight w:val="white"/>
        </w:rPr>
        <w:t xml:space="preserve">- ремонт и реконструкция участков автомобильных дорог в границах железнодорожных переездов производятся собственником этих участков дорог без согласования с владельцем железнодорожных путей необщего пользования и как следствие стойки автоматических шлагбаумов, устройств сигнализации, направляющие столбики оказываются на расстоянии менее 0,75 м от края проезжей части автомобильной дороги; </w:t>
      </w:r>
    </w:p>
    <w:p w14:paraId="4783F08F" w14:textId="77777777" w:rsidR="002000AE" w:rsidRDefault="00000000">
      <w:pPr>
        <w:spacing w:line="240" w:lineRule="auto"/>
        <w:ind w:firstLine="0"/>
        <w:rPr>
          <w:color w:val="auto"/>
          <w:highlight w:val="white"/>
        </w:rPr>
      </w:pPr>
      <w:r>
        <w:rPr>
          <w:color w:val="auto"/>
          <w:highlight w:val="white"/>
        </w:rPr>
        <w:t xml:space="preserve">          - отсутствие реализации мер, по исключению возможности пересечения железной дороги автотранспортными средствами в неустановленных местах, что способствует образованию несанкционированных железнодорожных переездов;</w:t>
      </w:r>
    </w:p>
    <w:p w14:paraId="2BB07C49" w14:textId="77777777" w:rsidR="002000AE" w:rsidRDefault="00000000"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 - несвоевременное направление владельцем железнодорожных путей необщего пользования в адрес МТУ Ространснадзора по ЮФО информации о транспортных происшествиях, произошедших на его путях.</w:t>
      </w:r>
    </w:p>
    <w:p w14:paraId="2C9CCA4C" w14:textId="77777777" w:rsidR="002000AE" w:rsidRDefault="002000AE">
      <w:pPr>
        <w:spacing w:line="240" w:lineRule="auto"/>
        <w:rPr>
          <w:color w:val="auto"/>
          <w:highlight w:val="yellow"/>
        </w:rPr>
      </w:pPr>
    </w:p>
    <w:p w14:paraId="16098DEB" w14:textId="77777777" w:rsidR="002000AE" w:rsidRDefault="00000000">
      <w:pPr>
        <w:shd w:val="clear" w:color="auto" w:fill="auto"/>
        <w:spacing w:line="240" w:lineRule="auto"/>
        <w:ind w:firstLine="0"/>
        <w:jc w:val="center"/>
        <w:rPr>
          <w:b/>
          <w:bCs/>
          <w:color w:val="auto"/>
          <w:highlight w:val="white"/>
        </w:rPr>
      </w:pPr>
      <w:r>
        <w:rPr>
          <w:b/>
          <w:bCs/>
          <w:color w:val="auto"/>
          <w:highlight w:val="white"/>
        </w:rPr>
        <w:t xml:space="preserve">3.3 Профилактическая работа </w:t>
      </w:r>
    </w:p>
    <w:p w14:paraId="07962EB7" w14:textId="77777777" w:rsidR="002000AE" w:rsidRDefault="002000AE">
      <w:pPr>
        <w:pStyle w:val="aff"/>
        <w:shd w:val="clear" w:color="auto" w:fill="auto"/>
        <w:spacing w:line="240" w:lineRule="auto"/>
        <w:ind w:left="0" w:firstLine="0"/>
        <w:rPr>
          <w:b/>
          <w:color w:val="auto"/>
          <w:highlight w:val="white"/>
        </w:rPr>
      </w:pPr>
    </w:p>
    <w:p w14:paraId="278ADAC1" w14:textId="77777777" w:rsidR="002000AE" w:rsidRDefault="00000000">
      <w:pPr>
        <w:shd w:val="clear" w:color="auto" w:fill="auto"/>
        <w:tabs>
          <w:tab w:val="left" w:pos="1134"/>
        </w:tabs>
        <w:spacing w:line="240" w:lineRule="auto"/>
        <w:ind w:firstLine="0"/>
        <w:rPr>
          <w:highlight w:val="white"/>
        </w:rPr>
      </w:pPr>
      <w:r>
        <w:rPr>
          <w:highlight w:val="white"/>
        </w:rPr>
        <w:t xml:space="preserve">         З</w:t>
      </w:r>
      <w:r>
        <w:rPr>
          <w:color w:val="auto"/>
          <w:highlight w:val="white"/>
        </w:rPr>
        <w:t xml:space="preserve">а 4 месяца 2026 г. </w:t>
      </w:r>
      <w:r>
        <w:rPr>
          <w:highlight w:val="white"/>
        </w:rPr>
        <w:t>осуществлено 497 консультирований, контролируемых лиц по вопросам осуществления лицензирования и лицензионного контроля в области железнодорожного транспорта, обеспечения безопасности движения на путях общего и необщего пользования, пожарной безопасности на железнодорожном транспорте и др.</w:t>
      </w:r>
    </w:p>
    <w:p w14:paraId="14F6E167" w14:textId="77777777" w:rsidR="002000AE" w:rsidRDefault="00000000">
      <w:pPr>
        <w:pStyle w:val="aff"/>
        <w:spacing w:line="240" w:lineRule="auto"/>
        <w:ind w:left="0" w:firstLine="709"/>
        <w:rPr>
          <w:highlight w:val="white"/>
        </w:rPr>
      </w:pPr>
      <w:r>
        <w:rPr>
          <w:highlight w:val="white"/>
        </w:rPr>
        <w:t>В соответствии с утвержденной Программой профилактики Ространснадзора на 2026 год, инспекторами Управления за 4 месяца 2026 г. проведено 4 обязательных профилактических визита (2 по ДНР, 2 по ЛНР).</w:t>
      </w:r>
    </w:p>
    <w:p w14:paraId="5E31E43D" w14:textId="77777777" w:rsidR="002000AE" w:rsidRDefault="00000000">
      <w:pPr>
        <w:pStyle w:val="aff"/>
        <w:spacing w:line="240" w:lineRule="auto"/>
        <w:ind w:left="0" w:firstLine="709"/>
      </w:pPr>
      <w:r>
        <w:t>С 05.08.2024 года реализован функционал записи на профилактический визит и консультирование через портал Госуслуг.</w:t>
      </w:r>
    </w:p>
    <w:p w14:paraId="3B0DDE5D" w14:textId="77777777" w:rsidR="002000AE" w:rsidRDefault="00000000">
      <w:pPr>
        <w:pStyle w:val="aff"/>
        <w:spacing w:line="240" w:lineRule="auto"/>
        <w:ind w:left="0" w:firstLine="709"/>
        <w:rPr>
          <w:highlight w:val="white"/>
        </w:rPr>
      </w:pPr>
      <w:r>
        <w:t>Согласно ФЗ-248, статья 52.2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предпринимательства.</w:t>
      </w:r>
    </w:p>
    <w:p w14:paraId="1E186656" w14:textId="77777777" w:rsidR="002000AE" w:rsidRDefault="00000000">
      <w:pPr>
        <w:pStyle w:val="aff"/>
        <w:spacing w:line="240" w:lineRule="auto"/>
        <w:ind w:left="0" w:firstLine="709"/>
        <w:rPr>
          <w:highlight w:val="white"/>
        </w:rPr>
      </w:pPr>
      <w:r>
        <w:rPr>
          <w:highlight w:val="white"/>
        </w:rPr>
        <w:t>Руководителям предприятий всего объявлено 246 предостережений о недопустимости нарушения обязательных требований.</w:t>
      </w:r>
    </w:p>
    <w:p w14:paraId="291AAED6" w14:textId="77777777" w:rsidR="002000AE" w:rsidRDefault="00000000">
      <w:pPr>
        <w:pStyle w:val="aff"/>
        <w:shd w:val="clear" w:color="auto" w:fill="auto"/>
        <w:spacing w:line="240" w:lineRule="auto"/>
        <w:ind w:left="0" w:firstLine="709"/>
        <w:rPr>
          <w:bCs/>
          <w:highlight w:val="white"/>
        </w:rPr>
      </w:pPr>
      <w:r>
        <w:rPr>
          <w:bCs/>
          <w:highlight w:val="white"/>
        </w:rPr>
        <w:lastRenderedPageBreak/>
        <w:t>Внесено 7 представлений</w:t>
      </w:r>
      <w:r>
        <w:rPr>
          <w:highlight w:val="white"/>
        </w:rPr>
        <w:t xml:space="preserve"> об устранении причин и условий, способствовавших совершению административного правонарушения</w:t>
      </w:r>
      <w:r>
        <w:rPr>
          <w:bCs/>
          <w:highlight w:val="white"/>
        </w:rPr>
        <w:t>.</w:t>
      </w:r>
    </w:p>
    <w:p w14:paraId="7FB2070E" w14:textId="77777777" w:rsidR="002000AE" w:rsidRDefault="00000000">
      <w:pPr>
        <w:pStyle w:val="aff"/>
        <w:spacing w:line="240" w:lineRule="auto"/>
        <w:ind w:left="0" w:firstLine="709"/>
        <w:rPr>
          <w:highlight w:val="white"/>
        </w:rPr>
      </w:pPr>
      <w:r>
        <w:rPr>
          <w:highlight w:val="white"/>
        </w:rPr>
        <w:t>Контролируемым лицам направлено 48 информационных письма о фактах транспортных происшествий.</w:t>
      </w:r>
    </w:p>
    <w:p w14:paraId="6BC59094" w14:textId="77777777" w:rsidR="002000AE" w:rsidRDefault="002000AE">
      <w:pPr>
        <w:shd w:val="clear" w:color="auto" w:fill="auto"/>
        <w:tabs>
          <w:tab w:val="left" w:pos="1134"/>
        </w:tabs>
        <w:spacing w:line="240" w:lineRule="auto"/>
        <w:ind w:firstLine="0"/>
        <w:rPr>
          <w:highlight w:val="white"/>
        </w:rPr>
      </w:pPr>
    </w:p>
    <w:p w14:paraId="15487E92" w14:textId="77777777" w:rsidR="002000AE" w:rsidRDefault="00000000">
      <w:pPr>
        <w:shd w:val="clear" w:color="auto" w:fill="auto"/>
        <w:spacing w:line="240" w:lineRule="auto"/>
        <w:ind w:firstLine="0"/>
        <w:jc w:val="center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>3.4 Административная практика</w:t>
      </w:r>
    </w:p>
    <w:p w14:paraId="192C63CF" w14:textId="77777777" w:rsidR="002000AE" w:rsidRDefault="002000AE">
      <w:pPr>
        <w:pStyle w:val="aff"/>
        <w:shd w:val="clear" w:color="auto" w:fill="auto"/>
        <w:spacing w:line="240" w:lineRule="auto"/>
        <w:ind w:left="0" w:firstLine="0"/>
        <w:rPr>
          <w:b/>
          <w:color w:val="auto"/>
          <w:highlight w:val="white"/>
        </w:rPr>
      </w:pPr>
    </w:p>
    <w:p w14:paraId="56FDBB96" w14:textId="77777777" w:rsidR="002000AE" w:rsidRDefault="00000000">
      <w:pPr>
        <w:shd w:val="clear" w:color="auto" w:fill="auto"/>
        <w:tabs>
          <w:tab w:val="left" w:pos="1134"/>
        </w:tabs>
        <w:spacing w:line="240" w:lineRule="auto"/>
        <w:rPr>
          <w:color w:val="auto"/>
          <w:highlight w:val="white"/>
        </w:rPr>
      </w:pPr>
      <w:r>
        <w:rPr>
          <w:highlight w:val="white"/>
        </w:rPr>
        <w:t xml:space="preserve">  З</w:t>
      </w:r>
      <w:r>
        <w:rPr>
          <w:color w:val="auto"/>
          <w:highlight w:val="white"/>
        </w:rPr>
        <w:t>а 4 месяца 2026 г. должностными лицами МТУ Ространснадзора по ЮФО рассмотрено 7 дел об административных правонарушениях, все дела были получены из транспортной прокуратуры.</w:t>
      </w:r>
    </w:p>
    <w:p w14:paraId="5F125CF5" w14:textId="77777777" w:rsidR="002000AE" w:rsidRDefault="00000000">
      <w:pPr>
        <w:shd w:val="clear" w:color="auto" w:fill="auto"/>
        <w:tabs>
          <w:tab w:val="left" w:pos="1134"/>
        </w:tabs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>За нарушение правил безопасности движения и эксплуатации железнодорожного транспорта на железнодорожных путях общего пользования, железнодорожных путях необщего пользования по ч. 6 ст.11.1 КоАП РФ привлечено к административной ответственности 3 должностных лица, сумма наложенных штрафов составила 10000 тыс. руб.</w:t>
      </w:r>
    </w:p>
    <w:p w14:paraId="5E84F952" w14:textId="77777777" w:rsidR="002000AE" w:rsidRDefault="00000000">
      <w:pPr>
        <w:shd w:val="clear" w:color="auto" w:fill="auto"/>
        <w:tabs>
          <w:tab w:val="left" w:pos="1134"/>
        </w:tabs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>Сумма поступивших в бюджет штрафов составила 5500 тыс. руб. В размере половины суммы наложенного административного штрафа в соответствии с ч.1.3-3 ст.32.2 КоАП РФ было уплачено 7 административных штрафа.</w:t>
      </w:r>
    </w:p>
    <w:p w14:paraId="2E5DA238" w14:textId="77777777" w:rsidR="002000AE" w:rsidRDefault="002000AE">
      <w:pPr>
        <w:shd w:val="clear" w:color="auto" w:fill="auto"/>
        <w:tabs>
          <w:tab w:val="left" w:pos="1134"/>
        </w:tabs>
        <w:spacing w:line="240" w:lineRule="auto"/>
        <w:rPr>
          <w:color w:val="auto"/>
          <w:highlight w:val="yellow"/>
        </w:rPr>
      </w:pPr>
    </w:p>
    <w:p w14:paraId="5925199B" w14:textId="77777777" w:rsidR="002000AE" w:rsidRDefault="00000000">
      <w:pPr>
        <w:shd w:val="clear" w:color="auto" w:fill="auto"/>
        <w:spacing w:line="240" w:lineRule="auto"/>
        <w:ind w:left="652" w:firstLine="0"/>
        <w:jc w:val="center"/>
        <w:rPr>
          <w:b/>
          <w:bCs/>
          <w:color w:val="auto"/>
          <w:highlight w:val="white"/>
        </w:rPr>
      </w:pPr>
      <w:r>
        <w:rPr>
          <w:b/>
          <w:color w:val="auto"/>
          <w:highlight w:val="white"/>
        </w:rPr>
        <w:t>4. Состояние безопасности движения</w:t>
      </w:r>
    </w:p>
    <w:p w14:paraId="7F543249" w14:textId="77777777" w:rsidR="002000AE" w:rsidRDefault="002000AE">
      <w:pPr>
        <w:shd w:val="clear" w:color="auto" w:fill="auto"/>
        <w:spacing w:line="240" w:lineRule="auto"/>
        <w:ind w:firstLine="0"/>
        <w:jc w:val="left"/>
        <w:rPr>
          <w:b/>
          <w:bCs/>
          <w:color w:val="auto"/>
        </w:rPr>
      </w:pPr>
    </w:p>
    <w:p w14:paraId="5C1A18B3" w14:textId="77777777" w:rsidR="002000AE" w:rsidRDefault="00000000">
      <w:pPr>
        <w:pStyle w:val="ConsPlusNormal"/>
        <w:ind w:firstLine="652"/>
        <w:jc w:val="both"/>
        <w:rPr>
          <w:szCs w:val="28"/>
        </w:rPr>
      </w:pPr>
      <w:r>
        <w:rPr>
          <w:color w:val="000000" w:themeColor="text1"/>
        </w:rPr>
        <w:t xml:space="preserve"> </w:t>
      </w:r>
      <w:r>
        <w:rPr>
          <w:highlight w:val="white"/>
        </w:rPr>
        <w:t xml:space="preserve">За 1 квартал 2026 г. </w:t>
      </w:r>
      <w:r>
        <w:rPr>
          <w:color w:val="000000" w:themeColor="text1"/>
        </w:rPr>
        <w:t xml:space="preserve">года на железнодорожных путях необщего пользования допущено 4 случая схода подвижного состава с рельс, по причине нарушений в содержании железнодорожного пути. </w:t>
      </w:r>
      <w:r>
        <w:rPr>
          <w:rFonts w:eastAsia="Calibri"/>
          <w:highlight w:val="white"/>
        </w:rPr>
        <w:t>По материалам расследования проведено 4 наблюдения за соблюдением обязательных требований и объявлено 4 предостережения о недопустимости нарушения обязательных требований.</w:t>
      </w:r>
    </w:p>
    <w:p w14:paraId="7032605E" w14:textId="77777777" w:rsidR="002000AE" w:rsidRDefault="00000000">
      <w:pPr>
        <w:spacing w:line="240" w:lineRule="auto"/>
        <w:ind w:firstLine="708"/>
      </w:pPr>
      <w:r>
        <w:rPr>
          <w:color w:val="000000" w:themeColor="text1"/>
        </w:rPr>
        <w:t xml:space="preserve"> В границах ФГУП «ЖДН» допущено 6 случаев схода с рельс колесных пар подвижного состава по причине нарушений в содержании железнодорожного пути и технологии производства маневровой работы, 2</w:t>
      </w:r>
      <w:r>
        <w:rPr>
          <w:color w:val="000000" w:themeColor="text1"/>
          <w:highlight w:val="white"/>
        </w:rPr>
        <w:t xml:space="preserve"> случая столкновения железнодорожного подвижного состава с транспортными средствами на железнодорожных переездах и 1 случай столкновения железнодорожного подвижного состава с другим железнодорожным составом, по причине нарушения технологии производства маневровой работы, который классифицирован как крушение.</w:t>
      </w:r>
    </w:p>
    <w:p w14:paraId="57A7F214" w14:textId="77777777" w:rsidR="002000AE" w:rsidRDefault="00000000">
      <w:pPr>
        <w:spacing w:line="240" w:lineRule="auto"/>
        <w:ind w:firstLine="708"/>
        <w:rPr>
          <w:rFonts w:eastAsia="Calibri"/>
        </w:rPr>
      </w:pPr>
      <w:r>
        <w:rPr>
          <w:rFonts w:eastAsia="Calibri"/>
        </w:rPr>
        <w:t xml:space="preserve">По материалам расследования проведено 7 наблюдений </w:t>
      </w:r>
      <w:r>
        <w:rPr>
          <w:rFonts w:eastAsia="Calibri"/>
          <w:highlight w:val="white"/>
        </w:rPr>
        <w:t>за соблюдением обязательных требований и объявлено</w:t>
      </w:r>
      <w:r>
        <w:rPr>
          <w:rFonts w:eastAsia="Calibri"/>
        </w:rPr>
        <w:t xml:space="preserve"> 7 предостережений о недопустимости нарушения обязательных требований.</w:t>
      </w:r>
    </w:p>
    <w:p w14:paraId="60FED3E3" w14:textId="77777777" w:rsidR="002000AE" w:rsidRDefault="00000000">
      <w:pPr>
        <w:spacing w:line="240" w:lineRule="auto"/>
        <w:ind w:firstLine="708"/>
        <w:rPr>
          <w:rFonts w:eastAsia="Calibri"/>
        </w:rPr>
      </w:pPr>
      <w:r>
        <w:rPr>
          <w:rFonts w:eastAsia="Calibri"/>
        </w:rPr>
        <w:t>При сравнении с аналогичным периодом прошлого года видим значительный прирост.</w:t>
      </w:r>
    </w:p>
    <w:p w14:paraId="2B139783" w14:textId="77777777" w:rsidR="002000AE" w:rsidRDefault="00000000">
      <w:pPr>
        <w:jc w:val="center"/>
        <w:rPr>
          <w:b/>
          <w:color w:val="auto"/>
          <w:sz w:val="22"/>
          <w:szCs w:val="22"/>
          <w:highlight w:val="white"/>
        </w:rPr>
      </w:pPr>
      <w:r>
        <w:rPr>
          <w:b/>
          <w:color w:val="auto"/>
          <w:sz w:val="24"/>
          <w:szCs w:val="24"/>
          <w:highlight w:val="white"/>
          <w:lang w:eastAsia="ru-RU"/>
        </w:rPr>
        <w:t>Крушения</w:t>
      </w:r>
    </w:p>
    <w:tbl>
      <w:tblPr>
        <w:tblW w:w="97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560"/>
        <w:gridCol w:w="1559"/>
        <w:gridCol w:w="1559"/>
        <w:gridCol w:w="1817"/>
      </w:tblGrid>
      <w:tr w:rsidR="002000AE" w14:paraId="166DE766" w14:textId="77777777">
        <w:trPr>
          <w:trHeight w:val="322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85395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>Субъекты ж/д транспорта</w:t>
            </w:r>
          </w:p>
        </w:tc>
        <w:tc>
          <w:tcPr>
            <w:tcW w:w="6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B508C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lang w:eastAsia="ru-RU"/>
              </w:rPr>
              <w:t>С 01.01.2026 - 01.05.2026</w:t>
            </w:r>
          </w:p>
        </w:tc>
      </w:tr>
      <w:tr w:rsidR="002000AE" w14:paraId="4D8E531E" w14:textId="77777777">
        <w:trPr>
          <w:trHeight w:val="322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F40C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b/>
                <w:color w:val="auto"/>
                <w:highlight w:val="green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9287B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Общего пользования 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2D264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>Не общего пользования</w:t>
            </w:r>
          </w:p>
        </w:tc>
      </w:tr>
      <w:tr w:rsidR="002000AE" w14:paraId="6AB2C861" w14:textId="77777777">
        <w:trPr>
          <w:trHeight w:val="332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8B6D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b/>
                <w:color w:val="auto"/>
                <w:highlight w:val="gree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CB328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yellow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1E837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641EC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BE090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lang w:eastAsia="ru-RU"/>
              </w:rPr>
              <w:t>2026</w:t>
            </w:r>
          </w:p>
        </w:tc>
      </w:tr>
      <w:tr w:rsidR="002000AE" w14:paraId="07CE0E2A" w14:textId="77777777">
        <w:trPr>
          <w:trHeight w:val="21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E29CC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>ФГУП «ЖДН»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65AEB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A9ABF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F8620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95351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>0</w:t>
            </w:r>
          </w:p>
        </w:tc>
      </w:tr>
    </w:tbl>
    <w:p w14:paraId="07021C88" w14:textId="77777777" w:rsidR="002000AE" w:rsidRDefault="002000AE">
      <w:pPr>
        <w:jc w:val="center"/>
        <w:rPr>
          <w:b/>
          <w:bCs/>
          <w:color w:val="auto"/>
          <w:sz w:val="18"/>
          <w:szCs w:val="18"/>
          <w:highlight w:val="yellow"/>
        </w:rPr>
      </w:pPr>
    </w:p>
    <w:p w14:paraId="770D3484" w14:textId="77777777" w:rsidR="002000AE" w:rsidRDefault="00000000">
      <w:pPr>
        <w:jc w:val="center"/>
        <w:rPr>
          <w:b/>
          <w:bCs/>
          <w:color w:val="auto"/>
          <w:sz w:val="22"/>
          <w:szCs w:val="22"/>
          <w:highlight w:val="white"/>
        </w:rPr>
      </w:pPr>
      <w:r>
        <w:rPr>
          <w:b/>
          <w:color w:val="auto"/>
          <w:sz w:val="24"/>
          <w:szCs w:val="24"/>
          <w:highlight w:val="white"/>
          <w:lang w:eastAsia="ru-RU"/>
        </w:rPr>
        <w:t>Аварии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5"/>
        <w:gridCol w:w="1559"/>
        <w:gridCol w:w="1475"/>
        <w:gridCol w:w="1547"/>
        <w:gridCol w:w="1688"/>
      </w:tblGrid>
      <w:tr w:rsidR="002000AE" w14:paraId="76393E6D" w14:textId="77777777">
        <w:trPr>
          <w:trHeight w:val="330"/>
          <w:jc w:val="center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4A51D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>Субъекты ж/д транспорта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F186F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lang w:eastAsia="ru-RU"/>
              </w:rPr>
              <w:t>с 01.01.2026 - 01.05.2026</w:t>
            </w:r>
          </w:p>
        </w:tc>
      </w:tr>
      <w:tr w:rsidR="002000AE" w14:paraId="2D9E766E" w14:textId="77777777">
        <w:trPr>
          <w:trHeight w:val="330"/>
          <w:jc w:val="center"/>
        </w:trPr>
        <w:tc>
          <w:tcPr>
            <w:tcW w:w="3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CCF37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b/>
                <w:color w:val="auto"/>
                <w:highlight w:val="green"/>
                <w:lang w:eastAsia="ru-RU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62EF3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Общего пользования 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3DC13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>Не общего пользования</w:t>
            </w:r>
          </w:p>
        </w:tc>
      </w:tr>
      <w:tr w:rsidR="002000AE" w14:paraId="3867F593" w14:textId="77777777">
        <w:trPr>
          <w:trHeight w:val="340"/>
          <w:jc w:val="center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3646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b/>
                <w:color w:val="auto"/>
                <w:highlight w:val="gree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8ECE1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>2025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43838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>2026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DBD4C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>2025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3D751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>2026</w:t>
            </w:r>
          </w:p>
        </w:tc>
      </w:tr>
      <w:tr w:rsidR="002000AE" w14:paraId="60CA6922" w14:textId="77777777">
        <w:trPr>
          <w:trHeight w:val="168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4D642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>ФГУП «ЖДН»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C4AE2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1C70B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>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DF672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>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43A38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>0</w:t>
            </w:r>
          </w:p>
        </w:tc>
      </w:tr>
    </w:tbl>
    <w:p w14:paraId="503021AE" w14:textId="77777777" w:rsidR="002000AE" w:rsidRDefault="002000AE">
      <w:pPr>
        <w:widowControl/>
        <w:shd w:val="clear" w:color="auto" w:fill="auto"/>
        <w:spacing w:line="240" w:lineRule="auto"/>
        <w:ind w:firstLine="0"/>
        <w:rPr>
          <w:rFonts w:ascii="Calibri" w:eastAsia="Calibri" w:hAnsi="Calibri"/>
          <w:b/>
          <w:color w:val="auto"/>
          <w:sz w:val="18"/>
          <w:szCs w:val="18"/>
          <w:highlight w:val="yellow"/>
        </w:rPr>
      </w:pPr>
    </w:p>
    <w:p w14:paraId="6188F25E" w14:textId="77777777" w:rsidR="002000AE" w:rsidRDefault="00000000">
      <w:pPr>
        <w:widowControl/>
        <w:shd w:val="clear" w:color="auto" w:fill="auto"/>
        <w:spacing w:line="240" w:lineRule="auto"/>
        <w:ind w:firstLine="0"/>
        <w:jc w:val="center"/>
        <w:rPr>
          <w:rFonts w:eastAsia="Calibri"/>
          <w:b/>
          <w:color w:val="auto"/>
          <w:sz w:val="22"/>
          <w:szCs w:val="22"/>
          <w:highlight w:val="white"/>
        </w:rPr>
      </w:pPr>
      <w:r>
        <w:rPr>
          <w:rFonts w:eastAsia="Calibri"/>
          <w:b/>
          <w:color w:val="auto"/>
          <w:sz w:val="24"/>
          <w:szCs w:val="24"/>
          <w:highlight w:val="white"/>
        </w:rPr>
        <w:t>Столкновения и сходы с рельс колёсных пар подвижного состава</w:t>
      </w:r>
    </w:p>
    <w:tbl>
      <w:tblPr>
        <w:tblW w:w="119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3321"/>
        <w:gridCol w:w="1556"/>
        <w:gridCol w:w="1406"/>
        <w:gridCol w:w="1566"/>
        <w:gridCol w:w="1589"/>
        <w:gridCol w:w="527"/>
        <w:gridCol w:w="1319"/>
        <w:gridCol w:w="236"/>
        <w:gridCol w:w="236"/>
      </w:tblGrid>
      <w:tr w:rsidR="002000AE" w14:paraId="2781BC5D" w14:textId="77777777">
        <w:trPr>
          <w:gridAfter w:val="4"/>
          <w:wAfter w:w="2318" w:type="dxa"/>
          <w:trHeight w:val="322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6D80A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>Субъекты ж/д транспорта</w:t>
            </w:r>
          </w:p>
        </w:tc>
        <w:tc>
          <w:tcPr>
            <w:tcW w:w="6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AD3F2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lang w:eastAsia="ru-RU"/>
              </w:rPr>
              <w:t>с 01.01.2026 - 01.05.2026</w:t>
            </w:r>
          </w:p>
        </w:tc>
      </w:tr>
      <w:tr w:rsidR="002000AE" w14:paraId="41B15DF0" w14:textId="77777777">
        <w:trPr>
          <w:gridAfter w:val="4"/>
          <w:wAfter w:w="2318" w:type="dxa"/>
          <w:trHeight w:val="322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0045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b/>
                <w:color w:val="auto"/>
                <w:highlight w:val="green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B31A7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 xml:space="preserve">Общего пользования 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CC4A9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>Не общего пользования</w:t>
            </w:r>
          </w:p>
        </w:tc>
      </w:tr>
      <w:tr w:rsidR="002000AE" w14:paraId="61C1404F" w14:textId="77777777">
        <w:trPr>
          <w:gridAfter w:val="4"/>
          <w:wAfter w:w="2318" w:type="dxa"/>
          <w:trHeight w:val="332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9229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b/>
                <w:color w:val="auto"/>
                <w:highlight w:val="gree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CFDCC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>2025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138DA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>2026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ED072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>2025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F89AB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b/>
                <w:color w:val="auto"/>
                <w:sz w:val="18"/>
                <w:szCs w:val="18"/>
                <w:highlight w:val="white"/>
              </w:rPr>
            </w:pPr>
            <w:r>
              <w:rPr>
                <w:b/>
                <w:color w:val="auto"/>
                <w:sz w:val="22"/>
                <w:szCs w:val="22"/>
                <w:highlight w:val="white"/>
                <w:lang w:eastAsia="ru-RU"/>
              </w:rPr>
              <w:t>2026</w:t>
            </w:r>
          </w:p>
        </w:tc>
      </w:tr>
      <w:tr w:rsidR="002000AE" w14:paraId="201D910D" w14:textId="77777777">
        <w:trPr>
          <w:gridAfter w:val="4"/>
          <w:wAfter w:w="2318" w:type="dxa"/>
          <w:trHeight w:val="5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CF2B6" w14:textId="77777777" w:rsidR="002000AE" w:rsidRDefault="00000000">
            <w:pPr>
              <w:widowControl/>
              <w:shd w:val="clear" w:color="auto" w:fill="auto"/>
              <w:tabs>
                <w:tab w:val="left" w:pos="2055"/>
                <w:tab w:val="center" w:pos="5102"/>
              </w:tabs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  <w:lang w:eastAsia="ru-RU"/>
              </w:rPr>
              <w:t>ФГУП «ЖДН»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80C0E" w14:textId="77777777" w:rsidR="002000AE" w:rsidRDefault="0000000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34A0E" w14:textId="77777777" w:rsidR="002000AE" w:rsidRDefault="00000000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CD42E" w14:textId="77777777" w:rsidR="002000AE" w:rsidRDefault="00000000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49B11" w14:textId="77777777" w:rsidR="002000AE" w:rsidRDefault="00000000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000AE" w14:paraId="65F8AB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dxa"/>
          </w:tcPr>
          <w:p w14:paraId="29526A34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9984" w:type="dxa"/>
            <w:gridSpan w:val="6"/>
          </w:tcPr>
          <w:p w14:paraId="59C1157F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1321" w:type="dxa"/>
          </w:tcPr>
          <w:p w14:paraId="5F628359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236" w:type="dxa"/>
          </w:tcPr>
          <w:p w14:paraId="6155E1D8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color w:val="auto"/>
                <w:sz w:val="16"/>
                <w:szCs w:val="16"/>
                <w:highlight w:val="white"/>
              </w:rPr>
            </w:pPr>
          </w:p>
        </w:tc>
        <w:tc>
          <w:tcPr>
            <w:tcW w:w="236" w:type="dxa"/>
          </w:tcPr>
          <w:p w14:paraId="36C6069E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color w:val="auto"/>
                <w:sz w:val="16"/>
                <w:szCs w:val="16"/>
                <w:highlight w:val="white"/>
              </w:rPr>
            </w:pPr>
          </w:p>
        </w:tc>
      </w:tr>
      <w:tr w:rsidR="002000AE" w14:paraId="3D593B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35"/>
        </w:trPr>
        <w:tc>
          <w:tcPr>
            <w:tcW w:w="216" w:type="dxa"/>
          </w:tcPr>
          <w:p w14:paraId="0FD807A6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  <w:highlight w:val="white"/>
              </w:rPr>
            </w:pPr>
          </w:p>
        </w:tc>
        <w:tc>
          <w:tcPr>
            <w:tcW w:w="9984" w:type="dxa"/>
            <w:gridSpan w:val="6"/>
          </w:tcPr>
          <w:tbl>
            <w:tblPr>
              <w:tblpPr w:leftFromText="180" w:rightFromText="180" w:horzAnchor="margin" w:tblpX="-289" w:tblpY="475"/>
              <w:tblW w:w="96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07"/>
              <w:gridCol w:w="1985"/>
              <w:gridCol w:w="1845"/>
            </w:tblGrid>
            <w:tr w:rsidR="002000AE" w14:paraId="11BE72AF" w14:textId="77777777">
              <w:trPr>
                <w:trHeight w:val="330"/>
              </w:trPr>
              <w:tc>
                <w:tcPr>
                  <w:tcW w:w="58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DAA1CFB" w14:textId="77777777" w:rsidR="002000AE" w:rsidRDefault="00000000">
                  <w:pPr>
                    <w:widowControl/>
                    <w:shd w:val="clear" w:color="auto" w:fill="auto"/>
                    <w:tabs>
                      <w:tab w:val="left" w:pos="2055"/>
                      <w:tab w:val="center" w:pos="5102"/>
                    </w:tabs>
                    <w:spacing w:line="240" w:lineRule="auto"/>
                    <w:ind w:left="-397" w:firstLine="0"/>
                    <w:jc w:val="center"/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pP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>Учётные причины</w:t>
                  </w:r>
                </w:p>
              </w:tc>
              <w:tc>
                <w:tcPr>
                  <w:tcW w:w="38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226B36F" w14:textId="77777777" w:rsidR="002000AE" w:rsidRDefault="00000000">
                  <w:pPr>
                    <w:widowControl/>
                    <w:shd w:val="clear" w:color="auto" w:fill="auto"/>
                    <w:tabs>
                      <w:tab w:val="left" w:pos="2055"/>
                      <w:tab w:val="center" w:pos="5102"/>
                    </w:tabs>
                    <w:spacing w:line="240" w:lineRule="auto"/>
                    <w:ind w:firstLine="0"/>
                    <w:jc w:val="center"/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pP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>с начала года</w:t>
                  </w:r>
                </w:p>
              </w:tc>
            </w:tr>
            <w:tr w:rsidR="002000AE" w14:paraId="7BAA34CE" w14:textId="77777777">
              <w:trPr>
                <w:trHeight w:val="330"/>
              </w:trPr>
              <w:tc>
                <w:tcPr>
                  <w:tcW w:w="58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25061" w14:textId="77777777" w:rsidR="002000AE" w:rsidRDefault="002000AE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left"/>
                    <w:rPr>
                      <w:b/>
                      <w:color w:val="auto"/>
                      <w:sz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5128AE7" w14:textId="77777777" w:rsidR="002000AE" w:rsidRDefault="00000000">
                  <w:pPr>
                    <w:widowControl/>
                    <w:shd w:val="clear" w:color="auto" w:fill="auto"/>
                    <w:tabs>
                      <w:tab w:val="left" w:pos="2055"/>
                      <w:tab w:val="center" w:pos="5102"/>
                    </w:tabs>
                    <w:spacing w:line="240" w:lineRule="auto"/>
                    <w:ind w:firstLine="0"/>
                    <w:jc w:val="center"/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pP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 xml:space="preserve">Общего пользования 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367AED0" w14:textId="77777777" w:rsidR="002000AE" w:rsidRDefault="00000000">
                  <w:pPr>
                    <w:widowControl/>
                    <w:shd w:val="clear" w:color="auto" w:fill="auto"/>
                    <w:tabs>
                      <w:tab w:val="left" w:pos="2055"/>
                      <w:tab w:val="center" w:pos="5102"/>
                    </w:tabs>
                    <w:spacing w:line="240" w:lineRule="auto"/>
                    <w:ind w:firstLine="0"/>
                    <w:jc w:val="center"/>
                    <w:rPr>
                      <w:b/>
                      <w:color w:val="auto"/>
                      <w:sz w:val="20"/>
                      <w:szCs w:val="22"/>
                      <w:highlight w:val="white"/>
                    </w:rPr>
                  </w:pPr>
                  <w:r>
                    <w:rPr>
                      <w:b/>
                      <w:color w:val="auto"/>
                      <w:sz w:val="22"/>
                      <w:szCs w:val="24"/>
                      <w:highlight w:val="white"/>
                      <w:lang w:eastAsia="ru-RU"/>
                    </w:rPr>
                    <w:t>Не общего пользования</w:t>
                  </w:r>
                </w:p>
              </w:tc>
            </w:tr>
            <w:tr w:rsidR="002000AE" w14:paraId="71D80A18" w14:textId="77777777">
              <w:trPr>
                <w:trHeight w:val="86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BB8BB78" w14:textId="77777777" w:rsidR="002000AE" w:rsidRDefault="00000000">
                  <w:pPr>
                    <w:widowControl/>
                    <w:shd w:val="clear" w:color="auto" w:fill="auto"/>
                    <w:tabs>
                      <w:tab w:val="left" w:pos="2055"/>
                      <w:tab w:val="center" w:pos="5102"/>
                    </w:tabs>
                    <w:spacing w:line="240" w:lineRule="auto"/>
                    <w:ind w:firstLine="0"/>
                    <w:jc w:val="center"/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>Нарушения в содержании пути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8FCD585" w14:textId="77777777" w:rsidR="002000AE" w:rsidRDefault="00000000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white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6980A82" w14:textId="77777777" w:rsidR="002000AE" w:rsidRDefault="00000000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4</w:t>
                  </w:r>
                </w:p>
              </w:tc>
            </w:tr>
            <w:tr w:rsidR="002000AE" w14:paraId="0C428A4E" w14:textId="77777777">
              <w:trPr>
                <w:trHeight w:val="84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8083801" w14:textId="77777777" w:rsidR="002000AE" w:rsidRDefault="00000000">
                  <w:pPr>
                    <w:widowControl/>
                    <w:shd w:val="clear" w:color="auto" w:fill="auto"/>
                    <w:tabs>
                      <w:tab w:val="left" w:pos="2055"/>
                      <w:tab w:val="center" w:pos="5102"/>
                    </w:tabs>
                    <w:spacing w:line="240" w:lineRule="auto"/>
                    <w:ind w:firstLine="0"/>
                    <w:jc w:val="center"/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>Нарушения технологии маневровой работы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E592673" w14:textId="77777777" w:rsidR="002000AE" w:rsidRDefault="00000000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D24EA6E" w14:textId="77777777" w:rsidR="002000AE" w:rsidRDefault="002000AE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</w:p>
              </w:tc>
            </w:tr>
            <w:tr w:rsidR="002000AE" w14:paraId="62B4CEF7" w14:textId="77777777">
              <w:trPr>
                <w:trHeight w:val="81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FC08E0D" w14:textId="77777777" w:rsidR="002000AE" w:rsidRDefault="00000000">
                  <w:pPr>
                    <w:widowControl/>
                    <w:shd w:val="clear" w:color="auto" w:fill="auto"/>
                    <w:tabs>
                      <w:tab w:val="left" w:pos="2055"/>
                      <w:tab w:val="center" w:pos="5102"/>
                    </w:tabs>
                    <w:spacing w:line="240" w:lineRule="auto"/>
                    <w:ind w:firstLine="0"/>
                    <w:jc w:val="center"/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>Нарушения правил ремонта подвижного состава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9168002" w14:textId="77777777" w:rsidR="002000AE" w:rsidRDefault="002000AE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F39AD28" w14:textId="77777777" w:rsidR="002000AE" w:rsidRDefault="002000AE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</w:p>
              </w:tc>
            </w:tr>
            <w:tr w:rsidR="002000AE" w14:paraId="6D5B456A" w14:textId="77777777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D74C840" w14:textId="77777777" w:rsidR="002000AE" w:rsidRDefault="00000000">
                  <w:pPr>
                    <w:widowControl/>
                    <w:shd w:val="clear" w:color="auto" w:fill="auto"/>
                    <w:tabs>
                      <w:tab w:val="left" w:pos="2055"/>
                      <w:tab w:val="center" w:pos="5102"/>
                    </w:tabs>
                    <w:spacing w:line="240" w:lineRule="auto"/>
                    <w:ind w:firstLine="0"/>
                    <w:jc w:val="center"/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>Нарушение технологии поездной работы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4331605" w14:textId="77777777" w:rsidR="002000AE" w:rsidRDefault="00000000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6E07E55" w14:textId="77777777" w:rsidR="002000AE" w:rsidRDefault="002000AE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</w:p>
              </w:tc>
            </w:tr>
            <w:tr w:rsidR="002000AE" w14:paraId="3E19CF33" w14:textId="77777777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182D8BC" w14:textId="77777777" w:rsidR="002000AE" w:rsidRDefault="00000000">
                  <w:pPr>
                    <w:widowControl/>
                    <w:shd w:val="clear" w:color="auto" w:fill="auto"/>
                    <w:tabs>
                      <w:tab w:val="left" w:pos="2055"/>
                      <w:tab w:val="center" w:pos="5102"/>
                    </w:tabs>
                    <w:spacing w:line="240" w:lineRule="auto"/>
                    <w:ind w:firstLine="0"/>
                    <w:jc w:val="center"/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>Наезд на посторонний предмет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3C18D6B" w14:textId="77777777" w:rsidR="002000AE" w:rsidRDefault="002000AE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35B3C01" w14:textId="77777777" w:rsidR="002000AE" w:rsidRDefault="002000AE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</w:p>
              </w:tc>
            </w:tr>
            <w:tr w:rsidR="002000AE" w14:paraId="3E3177C8" w14:textId="77777777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F2EB363" w14:textId="77777777" w:rsidR="002000AE" w:rsidRDefault="00000000">
                  <w:pPr>
                    <w:widowControl/>
                    <w:shd w:val="clear" w:color="auto" w:fill="auto"/>
                    <w:tabs>
                      <w:tab w:val="left" w:pos="2055"/>
                      <w:tab w:val="center" w:pos="5102"/>
                    </w:tabs>
                    <w:spacing w:line="240" w:lineRule="auto"/>
                    <w:ind w:firstLine="0"/>
                    <w:jc w:val="center"/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>ДТП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DA4D154" w14:textId="77777777" w:rsidR="002000AE" w:rsidRDefault="00000000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6FF60CC" w14:textId="77777777" w:rsidR="002000AE" w:rsidRDefault="002000AE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</w:p>
              </w:tc>
            </w:tr>
            <w:tr w:rsidR="002000AE" w14:paraId="218E3C06" w14:textId="77777777">
              <w:trPr>
                <w:trHeight w:val="282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ACD0F4C" w14:textId="77777777" w:rsidR="002000AE" w:rsidRDefault="00000000">
                  <w:pPr>
                    <w:widowControl/>
                    <w:shd w:val="clear" w:color="auto" w:fill="auto"/>
                    <w:tabs>
                      <w:tab w:val="left" w:pos="2055"/>
                      <w:tab w:val="center" w:pos="5102"/>
                    </w:tabs>
                    <w:spacing w:line="240" w:lineRule="auto"/>
                    <w:ind w:firstLine="0"/>
                    <w:jc w:val="center"/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>Излом оси колёсной пары, литых деталей тележки, диска колеса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7D08FB4" w14:textId="77777777" w:rsidR="002000AE" w:rsidRDefault="002000AE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725D5F8" w14:textId="77777777" w:rsidR="002000AE" w:rsidRDefault="002000AE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</w:p>
              </w:tc>
            </w:tr>
            <w:tr w:rsidR="002000AE" w14:paraId="2A858759" w14:textId="77777777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8A17D1B" w14:textId="77777777" w:rsidR="002000AE" w:rsidRDefault="00000000">
                  <w:pPr>
                    <w:widowControl/>
                    <w:shd w:val="clear" w:color="auto" w:fill="auto"/>
                    <w:tabs>
                      <w:tab w:val="left" w:pos="2055"/>
                      <w:tab w:val="center" w:pos="5102"/>
                    </w:tabs>
                    <w:spacing w:line="240" w:lineRule="auto"/>
                    <w:ind w:firstLine="0"/>
                    <w:jc w:val="center"/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>Внешний фактор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649673A" w14:textId="77777777" w:rsidR="002000AE" w:rsidRDefault="002000AE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909DD8F" w14:textId="77777777" w:rsidR="002000AE" w:rsidRDefault="002000AE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</w:p>
              </w:tc>
            </w:tr>
            <w:tr w:rsidR="002000AE" w14:paraId="3FB6C91E" w14:textId="77777777">
              <w:trPr>
                <w:trHeight w:val="4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FA63759" w14:textId="77777777" w:rsidR="002000AE" w:rsidRDefault="00000000">
                  <w:pPr>
                    <w:widowControl/>
                    <w:shd w:val="clear" w:color="auto" w:fill="auto"/>
                    <w:tabs>
                      <w:tab w:val="left" w:pos="2055"/>
                      <w:tab w:val="center" w:pos="5102"/>
                    </w:tabs>
                    <w:spacing w:line="240" w:lineRule="auto"/>
                    <w:ind w:firstLine="0"/>
                    <w:jc w:val="center"/>
                    <w:rPr>
                      <w:color w:val="auto"/>
                      <w:sz w:val="20"/>
                      <w:szCs w:val="20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  <w:highlight w:val="white"/>
                      <w:lang w:eastAsia="ru-RU"/>
                    </w:rPr>
                    <w:t>Прочие причины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6A63F41" w14:textId="77777777" w:rsidR="002000AE" w:rsidRDefault="002000AE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2D565FF" w14:textId="77777777" w:rsidR="002000AE" w:rsidRDefault="002000AE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</w:p>
              </w:tc>
            </w:tr>
            <w:tr w:rsidR="002000AE" w14:paraId="2CB62917" w14:textId="77777777">
              <w:trPr>
                <w:trHeight w:val="6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24E69CD" w14:textId="77777777" w:rsidR="002000AE" w:rsidRDefault="00000000">
                  <w:pPr>
                    <w:widowControl/>
                    <w:shd w:val="clear" w:color="auto" w:fill="auto"/>
                    <w:tabs>
                      <w:tab w:val="left" w:pos="2055"/>
                      <w:tab w:val="center" w:pos="5102"/>
                    </w:tabs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auto"/>
                      <w:sz w:val="22"/>
                      <w:szCs w:val="20"/>
                      <w:highlight w:val="white"/>
                    </w:rPr>
                  </w:pPr>
                  <w:r>
                    <w:rPr>
                      <w:b/>
                      <w:bCs/>
                      <w:color w:val="auto"/>
                      <w:sz w:val="24"/>
                      <w:szCs w:val="22"/>
                      <w:highlight w:val="white"/>
                      <w:lang w:eastAsia="ru-RU"/>
                    </w:rPr>
                    <w:t>Итого: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53DB882" w14:textId="77777777" w:rsidR="002000AE" w:rsidRDefault="00000000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BDC47AA" w14:textId="77777777" w:rsidR="002000AE" w:rsidRDefault="00000000">
                  <w:pPr>
                    <w:widowControl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color w:val="auto"/>
                      <w:sz w:val="22"/>
                      <w:szCs w:val="22"/>
                      <w:highlight w:val="white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4</w:t>
                  </w:r>
                </w:p>
              </w:tc>
            </w:tr>
          </w:tbl>
          <w:p w14:paraId="63531325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rPr>
                <w:b/>
                <w:color w:val="auto"/>
                <w:sz w:val="22"/>
                <w:szCs w:val="22"/>
                <w:highlight w:val="white"/>
              </w:rPr>
            </w:pPr>
          </w:p>
        </w:tc>
        <w:tc>
          <w:tcPr>
            <w:tcW w:w="1321" w:type="dxa"/>
          </w:tcPr>
          <w:p w14:paraId="051270B3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  <w:highlight w:val="white"/>
              </w:rPr>
            </w:pPr>
          </w:p>
        </w:tc>
        <w:tc>
          <w:tcPr>
            <w:tcW w:w="236" w:type="dxa"/>
          </w:tcPr>
          <w:p w14:paraId="2F7A38FA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  <w:highlight w:val="white"/>
              </w:rPr>
            </w:pPr>
          </w:p>
        </w:tc>
        <w:tc>
          <w:tcPr>
            <w:tcW w:w="236" w:type="dxa"/>
          </w:tcPr>
          <w:p w14:paraId="7EE8A044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  <w:highlight w:val="white"/>
              </w:rPr>
            </w:pPr>
          </w:p>
        </w:tc>
      </w:tr>
      <w:tr w:rsidR="002000AE" w14:paraId="126A37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11756" w:type="dxa"/>
        </w:trPr>
        <w:tc>
          <w:tcPr>
            <w:tcW w:w="216" w:type="dxa"/>
          </w:tcPr>
          <w:p w14:paraId="234E6AF7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  <w:highlight w:val="white"/>
              </w:rPr>
            </w:pPr>
          </w:p>
        </w:tc>
      </w:tr>
    </w:tbl>
    <w:p w14:paraId="0FF09A21" w14:textId="77777777" w:rsidR="002000AE" w:rsidRDefault="00000000">
      <w:pPr>
        <w:widowControl/>
        <w:shd w:val="clear" w:color="auto" w:fill="auto"/>
        <w:tabs>
          <w:tab w:val="left" w:pos="2055"/>
          <w:tab w:val="center" w:pos="5102"/>
        </w:tabs>
        <w:spacing w:line="240" w:lineRule="auto"/>
        <w:ind w:firstLine="0"/>
        <w:jc w:val="center"/>
        <w:rPr>
          <w:b/>
          <w:bCs/>
          <w:color w:val="auto"/>
          <w:sz w:val="22"/>
          <w:szCs w:val="22"/>
          <w:highlight w:val="white"/>
        </w:rPr>
      </w:pPr>
      <w:r>
        <w:rPr>
          <w:b/>
          <w:color w:val="auto"/>
          <w:sz w:val="24"/>
          <w:szCs w:val="24"/>
          <w:highlight w:val="white"/>
          <w:lang w:eastAsia="ru-RU"/>
        </w:rPr>
        <w:t>Столкновения на железнодорожных переездах</w:t>
      </w:r>
    </w:p>
    <w:tbl>
      <w:tblPr>
        <w:tblW w:w="95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92"/>
        <w:gridCol w:w="742"/>
        <w:gridCol w:w="851"/>
        <w:gridCol w:w="709"/>
        <w:gridCol w:w="709"/>
        <w:gridCol w:w="850"/>
        <w:gridCol w:w="993"/>
        <w:gridCol w:w="992"/>
        <w:gridCol w:w="992"/>
      </w:tblGrid>
      <w:tr w:rsidR="002000AE" w14:paraId="2E8308B2" w14:textId="77777777">
        <w:trPr>
          <w:trHeight w:val="276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59059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  <w:highlight w:val="white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  <w:highlight w:val="white"/>
                <w:lang w:eastAsia="ru-RU"/>
              </w:rPr>
              <w:t>Субъекты ж/д транспорта</w:t>
            </w:r>
          </w:p>
        </w:tc>
        <w:tc>
          <w:tcPr>
            <w:tcW w:w="6837" w:type="dxa"/>
            <w:gridSpan w:val="8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8F6E31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bCs/>
                <w:iCs/>
                <w:color w:val="auto"/>
                <w:sz w:val="24"/>
                <w:szCs w:val="24"/>
                <w:highlight w:val="yellow"/>
              </w:rPr>
            </w:pPr>
          </w:p>
        </w:tc>
      </w:tr>
      <w:tr w:rsidR="002000AE" w14:paraId="0662277A" w14:textId="77777777">
        <w:trPr>
          <w:trHeight w:val="690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165A9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EBCD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white"/>
              </w:rPr>
            </w:pPr>
            <w:r>
              <w:rPr>
                <w:b/>
                <w:color w:val="auto"/>
                <w:sz w:val="20"/>
                <w:szCs w:val="20"/>
                <w:highlight w:val="white"/>
                <w:lang w:eastAsia="ru-RU"/>
              </w:rPr>
              <w:t>Столкновений на переездах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3BE10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highlight w:val="white"/>
              </w:rPr>
            </w:pPr>
            <w:r>
              <w:rPr>
                <w:b/>
                <w:color w:val="auto"/>
                <w:sz w:val="20"/>
                <w:szCs w:val="20"/>
                <w:highlight w:val="white"/>
                <w:lang w:eastAsia="ru-RU"/>
              </w:rPr>
              <w:t>Погибших в результате столкновений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3431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b/>
                <w:color w:val="auto"/>
                <w:sz w:val="20"/>
                <w:szCs w:val="20"/>
                <w:highlight w:val="white"/>
              </w:rPr>
            </w:pPr>
            <w:r>
              <w:rPr>
                <w:b/>
                <w:color w:val="auto"/>
                <w:sz w:val="20"/>
                <w:szCs w:val="20"/>
                <w:highlight w:val="white"/>
                <w:lang w:eastAsia="ru-RU"/>
              </w:rPr>
              <w:t>Здоровью которых причинён вред</w:t>
            </w:r>
          </w:p>
        </w:tc>
      </w:tr>
      <w:tr w:rsidR="002000AE" w14:paraId="04C4A75C" w14:textId="77777777">
        <w:trPr>
          <w:trHeight w:val="475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12778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4109F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1E5823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280F47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DF0B74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C75A39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  <w:highlight w:val="yellow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2AEE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>2026</w:t>
            </w:r>
          </w:p>
        </w:tc>
      </w:tr>
      <w:tr w:rsidR="002000AE" w14:paraId="24751FF6" w14:textId="77777777">
        <w:trPr>
          <w:trHeight w:val="258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1F0F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95437C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>общ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4ADF5C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>не общ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67BB2B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>общ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8425EE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  <w:highlight w:val="white"/>
              </w:rPr>
            </w:pPr>
            <w:r>
              <w:rPr>
                <w:color w:val="auto"/>
                <w:sz w:val="16"/>
                <w:szCs w:val="16"/>
                <w:highlight w:val="white"/>
                <w:lang w:eastAsia="ru-RU"/>
              </w:rPr>
              <w:t>не общ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AFF5F9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color w:val="auto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7C3B7B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color w:val="auto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02B858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color w:val="auto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FFED" w14:textId="77777777" w:rsidR="002000AE" w:rsidRDefault="002000AE">
            <w:pPr>
              <w:widowControl/>
              <w:shd w:val="clear" w:color="auto" w:fill="auto"/>
              <w:spacing w:line="240" w:lineRule="auto"/>
              <w:ind w:firstLine="0"/>
              <w:jc w:val="left"/>
              <w:rPr>
                <w:color w:val="auto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2000AE" w14:paraId="640E6DD1" w14:textId="77777777">
        <w:trPr>
          <w:trHeight w:val="60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7D352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  <w:t>Новороссия</w:t>
            </w:r>
          </w:p>
        </w:tc>
        <w:tc>
          <w:tcPr>
            <w:tcW w:w="7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052B80D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6B743B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556ED66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auto"/>
                <w:sz w:val="24"/>
                <w:szCs w:val="24"/>
                <w:highlight w:val="white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DE4676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bCs/>
                <w:color w:val="auto"/>
                <w:sz w:val="24"/>
                <w:szCs w:val="24"/>
                <w:highlight w:val="white"/>
              </w:rPr>
            </w:pPr>
            <w:r>
              <w:rPr>
                <w:bCs/>
                <w:color w:val="auto"/>
                <w:sz w:val="24"/>
                <w:szCs w:val="24"/>
                <w:highlight w:val="white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1DFA2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CF742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67BA9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2F6AF" w14:textId="77777777" w:rsidR="002000AE" w:rsidRDefault="00000000">
            <w:pPr>
              <w:widowControl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1</w:t>
            </w:r>
          </w:p>
        </w:tc>
      </w:tr>
    </w:tbl>
    <w:p w14:paraId="1897C764" w14:textId="77777777" w:rsidR="002000AE" w:rsidRDefault="00000000">
      <w:pPr>
        <w:spacing w:line="240" w:lineRule="auto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11C9005A" w14:textId="77777777" w:rsidR="002000AE" w:rsidRDefault="00000000">
      <w:pPr>
        <w:spacing w:line="240" w:lineRule="auto"/>
        <w:ind w:firstLine="709"/>
        <w:rPr>
          <w:highlight w:val="white"/>
        </w:rPr>
      </w:pPr>
      <w:r>
        <w:rPr>
          <w:highlight w:val="white"/>
        </w:rPr>
        <w:t>Основной причиной столкновения поездов с автотранспортом на железнодорожных переездах по-прежнему остается низкий уровень дисциплины водителей автотранспортных средств, продолжающих грубо нарушать ПДД, что приводит к трагическим последствиям – гибели и увечью большого числа граждан, вызывает широкий общественный резонанс и требует принятия незамедлительных мер.</w:t>
      </w:r>
    </w:p>
    <w:p w14:paraId="671F38F0" w14:textId="77777777" w:rsidR="002000AE" w:rsidRDefault="002000AE">
      <w:pPr>
        <w:pStyle w:val="14"/>
        <w:spacing w:before="0" w:after="0" w:line="240" w:lineRule="auto"/>
        <w:jc w:val="both"/>
        <w:rPr>
          <w:b w:val="0"/>
          <w:bCs w:val="0"/>
          <w:color w:val="auto"/>
        </w:rPr>
      </w:pPr>
    </w:p>
    <w:p w14:paraId="33D82A87" w14:textId="77777777" w:rsidR="002000AE" w:rsidRDefault="002000AE">
      <w:pPr>
        <w:spacing w:line="240" w:lineRule="auto"/>
        <w:rPr>
          <w:color w:val="auto"/>
        </w:rPr>
      </w:pPr>
    </w:p>
    <w:p w14:paraId="06E440A2" w14:textId="77777777" w:rsidR="002000AE" w:rsidRDefault="002000AE">
      <w:pPr>
        <w:spacing w:line="240" w:lineRule="auto"/>
        <w:rPr>
          <w:color w:val="auto"/>
        </w:rPr>
      </w:pPr>
    </w:p>
    <w:p w14:paraId="7D90342E" w14:textId="77777777" w:rsidR="002000AE" w:rsidRDefault="00000000">
      <w:pPr>
        <w:spacing w:line="240" w:lineRule="auto"/>
        <w:rPr>
          <w:color w:val="auto"/>
        </w:rPr>
      </w:pPr>
      <w:r>
        <w:rPr>
          <w:color w:val="auto"/>
        </w:rPr>
        <w:t xml:space="preserve">Утверждаю: </w:t>
      </w:r>
    </w:p>
    <w:p w14:paraId="202EC4CB" w14:textId="77777777" w:rsidR="002000AE" w:rsidRDefault="002000AE">
      <w:pPr>
        <w:spacing w:line="240" w:lineRule="auto"/>
        <w:rPr>
          <w:color w:val="auto"/>
        </w:rPr>
      </w:pPr>
    </w:p>
    <w:p w14:paraId="3D4071CB" w14:textId="77777777" w:rsidR="002000AE" w:rsidRDefault="00000000">
      <w:pPr>
        <w:tabs>
          <w:tab w:val="left" w:leader="underscore" w:pos="0"/>
          <w:tab w:val="left" w:pos="5245"/>
        </w:tabs>
        <w:spacing w:line="240" w:lineRule="atLeast"/>
        <w:ind w:firstLine="0"/>
        <w:rPr>
          <w:lang w:eastAsia="ar-SA"/>
        </w:rPr>
      </w:pPr>
      <w:r>
        <w:rPr>
          <w:lang w:eastAsia="ar-SA"/>
        </w:rPr>
        <w:t xml:space="preserve">И.о. начальника </w:t>
      </w:r>
    </w:p>
    <w:p w14:paraId="6C5A4E9D" w14:textId="77777777" w:rsidR="002000AE" w:rsidRDefault="00000000">
      <w:pPr>
        <w:tabs>
          <w:tab w:val="left" w:leader="underscore" w:pos="0"/>
          <w:tab w:val="left" w:pos="5245"/>
        </w:tabs>
        <w:spacing w:line="240" w:lineRule="atLeast"/>
        <w:ind w:firstLine="0"/>
        <w:rPr>
          <w:color w:val="auto"/>
        </w:rPr>
      </w:pPr>
      <w:r>
        <w:rPr>
          <w:lang w:eastAsia="ar-SA"/>
        </w:rPr>
        <w:t xml:space="preserve">МТУ Ространснадзора по ЮФО                                                               Р.П. </w:t>
      </w:r>
      <w:proofErr w:type="spellStart"/>
      <w:r>
        <w:rPr>
          <w:lang w:eastAsia="ar-SA"/>
        </w:rPr>
        <w:t>Агевнин</w:t>
      </w:r>
      <w:proofErr w:type="spellEnd"/>
    </w:p>
    <w:p w14:paraId="5F86BD04" w14:textId="77777777" w:rsidR="002000AE" w:rsidRDefault="002000AE">
      <w:pPr>
        <w:spacing w:line="240" w:lineRule="auto"/>
        <w:ind w:firstLine="0"/>
        <w:rPr>
          <w:color w:val="auto"/>
          <w:sz w:val="20"/>
        </w:rPr>
      </w:pPr>
    </w:p>
    <w:sectPr w:rsidR="002000AE">
      <w:footerReference w:type="even" r:id="rId11"/>
      <w:footerReference w:type="default" r:id="rId12"/>
      <w:footerReference w:type="first" r:id="rId13"/>
      <w:pgSz w:w="11906" w:h="16838"/>
      <w:pgMar w:top="567" w:right="544" w:bottom="907" w:left="1383" w:header="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4597F" w14:textId="77777777" w:rsidR="000B0ABC" w:rsidRDefault="000B0ABC">
      <w:pPr>
        <w:spacing w:line="240" w:lineRule="auto"/>
      </w:pPr>
      <w:r>
        <w:separator/>
      </w:r>
    </w:p>
  </w:endnote>
  <w:endnote w:type="continuationSeparator" w:id="0">
    <w:p w14:paraId="7D303D65" w14:textId="77777777" w:rsidR="000B0ABC" w:rsidRDefault="000B0A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auto"/>
    <w:pitch w:val="default"/>
  </w:font>
  <w:font w:name="Franklin Gothic Book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31D1" w14:textId="77777777" w:rsidR="002000AE" w:rsidRDefault="002000AE">
    <w:pPr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3835" w14:textId="77777777" w:rsidR="002000AE" w:rsidRDefault="00000000">
    <w:pPr>
      <w:pStyle w:val="16"/>
      <w:ind w:firstLine="0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9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8D4A" w14:textId="77777777" w:rsidR="002000AE" w:rsidRDefault="00000000">
    <w:pPr>
      <w:pStyle w:val="16"/>
      <w:ind w:firstLine="0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9F553" w14:textId="77777777" w:rsidR="000B0ABC" w:rsidRDefault="000B0ABC">
      <w:pPr>
        <w:spacing w:line="240" w:lineRule="auto"/>
      </w:pPr>
      <w:r>
        <w:separator/>
      </w:r>
    </w:p>
  </w:footnote>
  <w:footnote w:type="continuationSeparator" w:id="0">
    <w:p w14:paraId="69C39B5E" w14:textId="77777777" w:rsidR="000B0ABC" w:rsidRDefault="000B0A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1C9F"/>
    <w:multiLevelType w:val="hybridMultilevel"/>
    <w:tmpl w:val="60AE5428"/>
    <w:lvl w:ilvl="0" w:tplc="00A88A34">
      <w:start w:val="9"/>
      <w:numFmt w:val="decimal"/>
      <w:lvlText w:val="%1."/>
      <w:lvlJc w:val="left"/>
      <w:pPr>
        <w:tabs>
          <w:tab w:val="num" w:pos="0"/>
        </w:tabs>
        <w:ind w:left="1920" w:hanging="360"/>
      </w:pPr>
    </w:lvl>
    <w:lvl w:ilvl="1" w:tplc="5F1079BC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 w:tplc="B34CFEAE">
      <w:start w:val="1"/>
      <w:numFmt w:val="lowerRoman"/>
      <w:lvlText w:val="%3."/>
      <w:lvlJc w:val="right"/>
      <w:pPr>
        <w:tabs>
          <w:tab w:val="num" w:pos="0"/>
        </w:tabs>
        <w:ind w:left="3360" w:hanging="180"/>
      </w:pPr>
    </w:lvl>
    <w:lvl w:ilvl="3" w:tplc="E4ECDDFE">
      <w:start w:val="1"/>
      <w:numFmt w:val="decimal"/>
      <w:lvlText w:val="%4."/>
      <w:lvlJc w:val="left"/>
      <w:pPr>
        <w:tabs>
          <w:tab w:val="num" w:pos="0"/>
        </w:tabs>
        <w:ind w:left="4080" w:hanging="360"/>
      </w:pPr>
    </w:lvl>
    <w:lvl w:ilvl="4" w:tplc="15827072">
      <w:start w:val="1"/>
      <w:numFmt w:val="lowerLetter"/>
      <w:lvlText w:val="%5."/>
      <w:lvlJc w:val="left"/>
      <w:pPr>
        <w:tabs>
          <w:tab w:val="num" w:pos="0"/>
        </w:tabs>
        <w:ind w:left="4800" w:hanging="360"/>
      </w:pPr>
    </w:lvl>
    <w:lvl w:ilvl="5" w:tplc="2766DD12">
      <w:start w:val="1"/>
      <w:numFmt w:val="lowerRoman"/>
      <w:lvlText w:val="%6."/>
      <w:lvlJc w:val="right"/>
      <w:pPr>
        <w:tabs>
          <w:tab w:val="num" w:pos="0"/>
        </w:tabs>
        <w:ind w:left="5520" w:hanging="180"/>
      </w:pPr>
    </w:lvl>
    <w:lvl w:ilvl="6" w:tplc="78BC569C">
      <w:start w:val="1"/>
      <w:numFmt w:val="decimal"/>
      <w:lvlText w:val="%7."/>
      <w:lvlJc w:val="left"/>
      <w:pPr>
        <w:tabs>
          <w:tab w:val="num" w:pos="0"/>
        </w:tabs>
        <w:ind w:left="6240" w:hanging="360"/>
      </w:pPr>
    </w:lvl>
    <w:lvl w:ilvl="7" w:tplc="29AC1D72">
      <w:start w:val="1"/>
      <w:numFmt w:val="lowerLetter"/>
      <w:lvlText w:val="%8."/>
      <w:lvlJc w:val="left"/>
      <w:pPr>
        <w:tabs>
          <w:tab w:val="num" w:pos="0"/>
        </w:tabs>
        <w:ind w:left="6960" w:hanging="360"/>
      </w:pPr>
    </w:lvl>
    <w:lvl w:ilvl="8" w:tplc="FAE02D0E">
      <w:start w:val="1"/>
      <w:numFmt w:val="lowerRoman"/>
      <w:lvlText w:val="%9."/>
      <w:lvlJc w:val="right"/>
      <w:pPr>
        <w:tabs>
          <w:tab w:val="num" w:pos="0"/>
        </w:tabs>
        <w:ind w:left="7680" w:hanging="180"/>
      </w:pPr>
    </w:lvl>
  </w:abstractNum>
  <w:abstractNum w:abstractNumId="1" w15:restartNumberingAfterBreak="0">
    <w:nsid w:val="12114C32"/>
    <w:multiLevelType w:val="hybridMultilevel"/>
    <w:tmpl w:val="D8583D78"/>
    <w:lvl w:ilvl="0" w:tplc="A2B4556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657A5C9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1ECA9E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C527C3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FFE12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27C224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0A6B28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6BC83B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418F02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341A6A"/>
    <w:multiLevelType w:val="hybridMultilevel"/>
    <w:tmpl w:val="32CC18D8"/>
    <w:lvl w:ilvl="0" w:tplc="54DA8C02">
      <w:start w:val="1"/>
      <w:numFmt w:val="bullet"/>
      <w:lvlText w:val="–"/>
      <w:lvlJc w:val="left"/>
      <w:pPr>
        <w:ind w:left="1422" w:hanging="360"/>
      </w:pPr>
      <w:rPr>
        <w:rFonts w:ascii="Arial" w:eastAsia="Arial" w:hAnsi="Arial" w:cs="Arial" w:hint="default"/>
      </w:rPr>
    </w:lvl>
    <w:lvl w:ilvl="1" w:tplc="CD0E4AB6">
      <w:start w:val="1"/>
      <w:numFmt w:val="bullet"/>
      <w:lvlText w:val="o"/>
      <w:lvlJc w:val="left"/>
      <w:pPr>
        <w:ind w:left="2142" w:hanging="360"/>
      </w:pPr>
      <w:rPr>
        <w:rFonts w:ascii="Courier New" w:eastAsia="Courier New" w:hAnsi="Courier New" w:cs="Courier New" w:hint="default"/>
      </w:rPr>
    </w:lvl>
    <w:lvl w:ilvl="2" w:tplc="8CEA6E90">
      <w:start w:val="1"/>
      <w:numFmt w:val="bullet"/>
      <w:lvlText w:val="§"/>
      <w:lvlJc w:val="left"/>
      <w:pPr>
        <w:ind w:left="2862" w:hanging="360"/>
      </w:pPr>
      <w:rPr>
        <w:rFonts w:ascii="Wingdings" w:eastAsia="Wingdings" w:hAnsi="Wingdings" w:cs="Wingdings" w:hint="default"/>
      </w:rPr>
    </w:lvl>
    <w:lvl w:ilvl="3" w:tplc="2B281A82">
      <w:start w:val="1"/>
      <w:numFmt w:val="bullet"/>
      <w:lvlText w:val="·"/>
      <w:lvlJc w:val="left"/>
      <w:pPr>
        <w:ind w:left="3582" w:hanging="360"/>
      </w:pPr>
      <w:rPr>
        <w:rFonts w:ascii="Symbol" w:eastAsia="Symbol" w:hAnsi="Symbol" w:cs="Symbol" w:hint="default"/>
      </w:rPr>
    </w:lvl>
    <w:lvl w:ilvl="4" w:tplc="361426B8">
      <w:start w:val="1"/>
      <w:numFmt w:val="bullet"/>
      <w:lvlText w:val="o"/>
      <w:lvlJc w:val="left"/>
      <w:pPr>
        <w:ind w:left="4302" w:hanging="360"/>
      </w:pPr>
      <w:rPr>
        <w:rFonts w:ascii="Courier New" w:eastAsia="Courier New" w:hAnsi="Courier New" w:cs="Courier New" w:hint="default"/>
      </w:rPr>
    </w:lvl>
    <w:lvl w:ilvl="5" w:tplc="C4E61FCC">
      <w:start w:val="1"/>
      <w:numFmt w:val="bullet"/>
      <w:lvlText w:val="§"/>
      <w:lvlJc w:val="left"/>
      <w:pPr>
        <w:ind w:left="5022" w:hanging="360"/>
      </w:pPr>
      <w:rPr>
        <w:rFonts w:ascii="Wingdings" w:eastAsia="Wingdings" w:hAnsi="Wingdings" w:cs="Wingdings" w:hint="default"/>
      </w:rPr>
    </w:lvl>
    <w:lvl w:ilvl="6" w:tplc="510E1092">
      <w:start w:val="1"/>
      <w:numFmt w:val="bullet"/>
      <w:lvlText w:val="·"/>
      <w:lvlJc w:val="left"/>
      <w:pPr>
        <w:ind w:left="5742" w:hanging="360"/>
      </w:pPr>
      <w:rPr>
        <w:rFonts w:ascii="Symbol" w:eastAsia="Symbol" w:hAnsi="Symbol" w:cs="Symbol" w:hint="default"/>
      </w:rPr>
    </w:lvl>
    <w:lvl w:ilvl="7" w:tplc="EC3C5B20">
      <w:start w:val="1"/>
      <w:numFmt w:val="bullet"/>
      <w:lvlText w:val="o"/>
      <w:lvlJc w:val="left"/>
      <w:pPr>
        <w:ind w:left="6462" w:hanging="360"/>
      </w:pPr>
      <w:rPr>
        <w:rFonts w:ascii="Courier New" w:eastAsia="Courier New" w:hAnsi="Courier New" w:cs="Courier New" w:hint="default"/>
      </w:rPr>
    </w:lvl>
    <w:lvl w:ilvl="8" w:tplc="786C5342">
      <w:start w:val="1"/>
      <w:numFmt w:val="bullet"/>
      <w:lvlText w:val="§"/>
      <w:lvlJc w:val="left"/>
      <w:pPr>
        <w:ind w:left="7182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5421650"/>
    <w:multiLevelType w:val="multilevel"/>
    <w:tmpl w:val="74E27B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63" w:hanging="13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15" w:hanging="139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95" w:hanging="139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75" w:hanging="139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0" w:hanging="2160"/>
      </w:pPr>
    </w:lvl>
  </w:abstractNum>
  <w:abstractNum w:abstractNumId="4" w15:restartNumberingAfterBreak="0">
    <w:nsid w:val="295144ED"/>
    <w:multiLevelType w:val="hybridMultilevel"/>
    <w:tmpl w:val="E466C798"/>
    <w:lvl w:ilvl="0" w:tplc="C9542FBC">
      <w:start w:val="1"/>
      <w:numFmt w:val="bullet"/>
      <w:pStyle w:val="a"/>
      <w:lvlText w:val=""/>
      <w:lvlJc w:val="left"/>
      <w:pPr>
        <w:tabs>
          <w:tab w:val="num" w:pos="0"/>
        </w:tabs>
        <w:ind w:left="1372" w:hanging="360"/>
      </w:pPr>
      <w:rPr>
        <w:rFonts w:ascii="Symbol" w:hAnsi="Symbol" w:cs="Symbol" w:hint="default"/>
      </w:rPr>
    </w:lvl>
    <w:lvl w:ilvl="1" w:tplc="92EE24B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937A120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D5CC862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571E990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81B6C6E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C08E837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AF2A4BB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47DAF07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76360B"/>
    <w:multiLevelType w:val="hybridMultilevel"/>
    <w:tmpl w:val="1FAC70E6"/>
    <w:lvl w:ilvl="0" w:tplc="C3120A5C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 w:tplc="F10E3E58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27541DFE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 w:tplc="FB7C793A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 w:tplc="2B8AB610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0CFEF26A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 w:tplc="687E22EA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 w:tplc="E62825E2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B7B89EA2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0954FE"/>
    <w:multiLevelType w:val="hybridMultilevel"/>
    <w:tmpl w:val="9FC02DFC"/>
    <w:lvl w:ilvl="0" w:tplc="8DA0DC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BCE22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E3864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AFA87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DEC4B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FAE3C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916D5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8E4E2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9A0FA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F0D4ABD"/>
    <w:multiLevelType w:val="multilevel"/>
    <w:tmpl w:val="F65259AA"/>
    <w:lvl w:ilvl="0">
      <w:start w:val="3"/>
      <w:numFmt w:val="decimal"/>
      <w:lvlText w:val="%1"/>
      <w:lvlJc w:val="left"/>
      <w:pPr>
        <w:tabs>
          <w:tab w:val="num" w:pos="0"/>
        </w:tabs>
        <w:ind w:left="193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517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2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036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8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7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5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64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376" w:hanging="2160"/>
      </w:pPr>
    </w:lvl>
  </w:abstractNum>
  <w:abstractNum w:abstractNumId="8" w15:restartNumberingAfterBreak="0">
    <w:nsid w:val="6A300072"/>
    <w:multiLevelType w:val="hybridMultilevel"/>
    <w:tmpl w:val="910AD7D4"/>
    <w:lvl w:ilvl="0" w:tplc="9694326C">
      <w:start w:val="1"/>
      <w:numFmt w:val="bullet"/>
      <w:lvlText w:val="–"/>
      <w:lvlJc w:val="left"/>
      <w:pPr>
        <w:ind w:left="1361" w:hanging="360"/>
      </w:pPr>
      <w:rPr>
        <w:rFonts w:ascii="Arial" w:eastAsia="Arial" w:hAnsi="Arial" w:cs="Arial" w:hint="default"/>
      </w:rPr>
    </w:lvl>
    <w:lvl w:ilvl="1" w:tplc="A3487E54">
      <w:start w:val="1"/>
      <w:numFmt w:val="bullet"/>
      <w:lvlText w:val="o"/>
      <w:lvlJc w:val="left"/>
      <w:pPr>
        <w:ind w:left="2081" w:hanging="360"/>
      </w:pPr>
      <w:rPr>
        <w:rFonts w:ascii="Courier New" w:eastAsia="Courier New" w:hAnsi="Courier New" w:cs="Courier New" w:hint="default"/>
      </w:rPr>
    </w:lvl>
    <w:lvl w:ilvl="2" w:tplc="C63ED40C">
      <w:start w:val="1"/>
      <w:numFmt w:val="bullet"/>
      <w:lvlText w:val="§"/>
      <w:lvlJc w:val="left"/>
      <w:pPr>
        <w:ind w:left="2801" w:hanging="360"/>
      </w:pPr>
      <w:rPr>
        <w:rFonts w:ascii="Wingdings" w:eastAsia="Wingdings" w:hAnsi="Wingdings" w:cs="Wingdings" w:hint="default"/>
      </w:rPr>
    </w:lvl>
    <w:lvl w:ilvl="3" w:tplc="4614BB30">
      <w:start w:val="1"/>
      <w:numFmt w:val="bullet"/>
      <w:lvlText w:val="·"/>
      <w:lvlJc w:val="left"/>
      <w:pPr>
        <w:ind w:left="3521" w:hanging="360"/>
      </w:pPr>
      <w:rPr>
        <w:rFonts w:ascii="Symbol" w:eastAsia="Symbol" w:hAnsi="Symbol" w:cs="Symbol" w:hint="default"/>
      </w:rPr>
    </w:lvl>
    <w:lvl w:ilvl="4" w:tplc="9D461980">
      <w:start w:val="1"/>
      <w:numFmt w:val="bullet"/>
      <w:lvlText w:val="o"/>
      <w:lvlJc w:val="left"/>
      <w:pPr>
        <w:ind w:left="4241" w:hanging="360"/>
      </w:pPr>
      <w:rPr>
        <w:rFonts w:ascii="Courier New" w:eastAsia="Courier New" w:hAnsi="Courier New" w:cs="Courier New" w:hint="default"/>
      </w:rPr>
    </w:lvl>
    <w:lvl w:ilvl="5" w:tplc="B1F8204E">
      <w:start w:val="1"/>
      <w:numFmt w:val="bullet"/>
      <w:lvlText w:val="§"/>
      <w:lvlJc w:val="left"/>
      <w:pPr>
        <w:ind w:left="4961" w:hanging="360"/>
      </w:pPr>
      <w:rPr>
        <w:rFonts w:ascii="Wingdings" w:eastAsia="Wingdings" w:hAnsi="Wingdings" w:cs="Wingdings" w:hint="default"/>
      </w:rPr>
    </w:lvl>
    <w:lvl w:ilvl="6" w:tplc="DA3825AC">
      <w:start w:val="1"/>
      <w:numFmt w:val="bullet"/>
      <w:lvlText w:val="·"/>
      <w:lvlJc w:val="left"/>
      <w:pPr>
        <w:ind w:left="5681" w:hanging="360"/>
      </w:pPr>
      <w:rPr>
        <w:rFonts w:ascii="Symbol" w:eastAsia="Symbol" w:hAnsi="Symbol" w:cs="Symbol" w:hint="default"/>
      </w:rPr>
    </w:lvl>
    <w:lvl w:ilvl="7" w:tplc="B3265E94">
      <w:start w:val="1"/>
      <w:numFmt w:val="bullet"/>
      <w:lvlText w:val="o"/>
      <w:lvlJc w:val="left"/>
      <w:pPr>
        <w:ind w:left="6401" w:hanging="360"/>
      </w:pPr>
      <w:rPr>
        <w:rFonts w:ascii="Courier New" w:eastAsia="Courier New" w:hAnsi="Courier New" w:cs="Courier New" w:hint="default"/>
      </w:rPr>
    </w:lvl>
    <w:lvl w:ilvl="8" w:tplc="F08A64DE">
      <w:start w:val="1"/>
      <w:numFmt w:val="bullet"/>
      <w:lvlText w:val="§"/>
      <w:lvlJc w:val="left"/>
      <w:pPr>
        <w:ind w:left="7121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B302CFC"/>
    <w:multiLevelType w:val="multilevel"/>
    <w:tmpl w:val="036CB72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02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6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16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60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5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04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56" w:hanging="2160"/>
      </w:pPr>
    </w:lvl>
  </w:abstractNum>
  <w:num w:numId="1" w16cid:durableId="396440854">
    <w:abstractNumId w:val="4"/>
  </w:num>
  <w:num w:numId="2" w16cid:durableId="1079523293">
    <w:abstractNumId w:val="1"/>
  </w:num>
  <w:num w:numId="3" w16cid:durableId="1569876993">
    <w:abstractNumId w:val="9"/>
  </w:num>
  <w:num w:numId="4" w16cid:durableId="1262254119">
    <w:abstractNumId w:val="7"/>
  </w:num>
  <w:num w:numId="5" w16cid:durableId="1240290431">
    <w:abstractNumId w:val="5"/>
  </w:num>
  <w:num w:numId="6" w16cid:durableId="995835672">
    <w:abstractNumId w:val="0"/>
  </w:num>
  <w:num w:numId="7" w16cid:durableId="378434681">
    <w:abstractNumId w:val="3"/>
  </w:num>
  <w:num w:numId="8" w16cid:durableId="184445967">
    <w:abstractNumId w:val="6"/>
  </w:num>
  <w:num w:numId="9" w16cid:durableId="1256672789">
    <w:abstractNumId w:val="3"/>
    <w:lvlOverride w:ilvl="0">
      <w:startOverride w:val="3"/>
    </w:lvlOverride>
    <w:lvlOverride w:ilvl="1">
      <w:startOverride w:val="1"/>
    </w:lvlOverride>
  </w:num>
  <w:num w:numId="10" w16cid:durableId="213005397">
    <w:abstractNumId w:val="8"/>
  </w:num>
  <w:num w:numId="11" w16cid:durableId="625938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0AE"/>
    <w:rsid w:val="000B0ABC"/>
    <w:rsid w:val="002000AE"/>
    <w:rsid w:val="006D0FE2"/>
    <w:rsid w:val="00C0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82C7"/>
  <w15:docId w15:val="{BBD0C71E-BB4F-4725-8B5C-91A37862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hd w:val="clear" w:color="auto" w:fill="FFFFFF"/>
      <w:spacing w:line="360" w:lineRule="auto"/>
      <w:ind w:firstLine="652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0"/>
    <w:next w:val="a0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1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0"/>
    <w:next w:val="a0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1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0"/>
    <w:next w:val="a0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1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0"/>
    <w:next w:val="a0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1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0"/>
    <w:next w:val="a0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1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0"/>
    <w:next w:val="a0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1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0"/>
    <w:next w:val="a0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1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0"/>
    <w:next w:val="a0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1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0"/>
    <w:next w:val="a0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">
    <w:name w:val="Quote"/>
    <w:basedOn w:val="a0"/>
    <w:next w:val="a0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7">
    <w:name w:val="Intense Quote"/>
    <w:basedOn w:val="a0"/>
    <w:next w:val="a0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basedOn w:val="a1"/>
    <w:link w:val="1"/>
    <w:uiPriority w:val="35"/>
    <w:rPr>
      <w:b/>
      <w:bCs/>
      <w:color w:val="4F81BD" w:themeColor="accent1"/>
      <w:sz w:val="18"/>
      <w:szCs w:val="18"/>
    </w:rPr>
  </w:style>
  <w:style w:type="table" w:styleId="a9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0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1"/>
    <w:uiPriority w:val="99"/>
    <w:unhideWhenUsed/>
    <w:rPr>
      <w:vertAlign w:val="superscript"/>
    </w:rPr>
  </w:style>
  <w:style w:type="paragraph" w:styleId="ad">
    <w:name w:val="endnote text"/>
    <w:basedOn w:val="a0"/>
    <w:link w:val="ae"/>
    <w:uiPriority w:val="99"/>
    <w:semiHidden/>
    <w:unhideWhenUsed/>
    <w:pPr>
      <w:spacing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paragraph" w:styleId="10">
    <w:name w:val="toc 1"/>
    <w:basedOn w:val="a0"/>
    <w:next w:val="a0"/>
    <w:uiPriority w:val="39"/>
    <w:unhideWhenUsed/>
    <w:pPr>
      <w:spacing w:after="57"/>
      <w:ind w:firstLine="0"/>
    </w:pPr>
  </w:style>
  <w:style w:type="paragraph" w:styleId="22">
    <w:name w:val="toc 2"/>
    <w:basedOn w:val="a0"/>
    <w:next w:val="a0"/>
    <w:uiPriority w:val="39"/>
    <w:unhideWhenUsed/>
    <w:pPr>
      <w:spacing w:after="57"/>
      <w:ind w:left="283" w:firstLine="0"/>
    </w:pPr>
  </w:style>
  <w:style w:type="paragraph" w:styleId="3">
    <w:name w:val="toc 3"/>
    <w:basedOn w:val="a0"/>
    <w:next w:val="a0"/>
    <w:uiPriority w:val="39"/>
    <w:unhideWhenUsed/>
    <w:pPr>
      <w:spacing w:after="57"/>
      <w:ind w:left="567" w:firstLine="0"/>
    </w:pPr>
  </w:style>
  <w:style w:type="paragraph" w:styleId="4">
    <w:name w:val="toc 4"/>
    <w:basedOn w:val="a0"/>
    <w:next w:val="a0"/>
    <w:uiPriority w:val="39"/>
    <w:unhideWhenUsed/>
    <w:pPr>
      <w:spacing w:after="57"/>
      <w:ind w:left="850" w:firstLine="0"/>
    </w:pPr>
  </w:style>
  <w:style w:type="paragraph" w:styleId="5">
    <w:name w:val="toc 5"/>
    <w:basedOn w:val="a0"/>
    <w:next w:val="a0"/>
    <w:uiPriority w:val="39"/>
    <w:unhideWhenUsed/>
    <w:pPr>
      <w:spacing w:after="57"/>
      <w:ind w:left="1134" w:firstLine="0"/>
    </w:pPr>
  </w:style>
  <w:style w:type="paragraph" w:styleId="6">
    <w:name w:val="toc 6"/>
    <w:basedOn w:val="a0"/>
    <w:next w:val="a0"/>
    <w:uiPriority w:val="39"/>
    <w:unhideWhenUsed/>
    <w:pPr>
      <w:spacing w:after="57"/>
      <w:ind w:left="1417" w:firstLine="0"/>
    </w:pPr>
  </w:style>
  <w:style w:type="paragraph" w:styleId="7">
    <w:name w:val="toc 7"/>
    <w:basedOn w:val="a0"/>
    <w:next w:val="a0"/>
    <w:uiPriority w:val="39"/>
    <w:unhideWhenUsed/>
    <w:pPr>
      <w:spacing w:after="57"/>
      <w:ind w:left="1701" w:firstLine="0"/>
    </w:pPr>
  </w:style>
  <w:style w:type="paragraph" w:styleId="8">
    <w:name w:val="toc 8"/>
    <w:basedOn w:val="a0"/>
    <w:next w:val="a0"/>
    <w:uiPriority w:val="39"/>
    <w:unhideWhenUsed/>
    <w:pPr>
      <w:spacing w:after="57"/>
      <w:ind w:left="1984" w:firstLine="0"/>
    </w:pPr>
  </w:style>
  <w:style w:type="paragraph" w:styleId="9">
    <w:name w:val="toc 9"/>
    <w:basedOn w:val="a0"/>
    <w:next w:val="a0"/>
    <w:uiPriority w:val="39"/>
    <w:unhideWhenUsed/>
    <w:pPr>
      <w:spacing w:after="57"/>
      <w:ind w:left="2268" w:firstLine="0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0"/>
    <w:next w:val="a0"/>
    <w:uiPriority w:val="99"/>
    <w:unhideWhenUsed/>
  </w:style>
  <w:style w:type="paragraph" w:customStyle="1" w:styleId="110">
    <w:name w:val="Заголовок 11"/>
    <w:basedOn w:val="30"/>
    <w:next w:val="a0"/>
    <w:link w:val="12"/>
    <w:uiPriority w:val="9"/>
    <w:qFormat/>
    <w:pPr>
      <w:spacing w:before="0" w:after="0" w:line="360" w:lineRule="auto"/>
      <w:ind w:firstLine="0"/>
      <w:outlineLvl w:val="0"/>
    </w:pPr>
  </w:style>
  <w:style w:type="character" w:styleId="af2">
    <w:name w:val="Hyperlink"/>
    <w:basedOn w:val="a1"/>
    <w:rPr>
      <w:color w:val="0066CC"/>
      <w:u w:val="single"/>
    </w:rPr>
  </w:style>
  <w:style w:type="character" w:customStyle="1" w:styleId="23">
    <w:name w:val="Основной текст (2)_"/>
    <w:basedOn w:val="a1"/>
    <w:link w:val="2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_"/>
    <w:basedOn w:val="a1"/>
    <w:link w:val="1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_"/>
    <w:basedOn w:val="a1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customStyle="1" w:styleId="af3">
    <w:name w:val="Подпись к таблице_"/>
    <w:basedOn w:val="a1"/>
    <w:link w:val="af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single"/>
      <w:lang w:val="en-US" w:eastAsia="en-US" w:bidi="en-US"/>
    </w:rPr>
  </w:style>
  <w:style w:type="character" w:customStyle="1" w:styleId="af5">
    <w:name w:val="Колонтитул_"/>
    <w:basedOn w:val="a1"/>
    <w:link w:val="af6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customStyle="1" w:styleId="af7">
    <w:name w:val="Колонтитул"/>
    <w:basedOn w:val="af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customStyle="1" w:styleId="af8">
    <w:name w:val="Колонтитул + Полужирный;Не курсив"/>
    <w:basedOn w:val="af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Курсив"/>
    <w:basedOn w:val="23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customStyle="1" w:styleId="40">
    <w:name w:val="Основной текст (4)_"/>
    <w:basedOn w:val="a1"/>
    <w:link w:val="42"/>
    <w:qFormat/>
    <w:rPr>
      <w:rFonts w:ascii="Calibri" w:eastAsia="Calibri" w:hAnsi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customStyle="1" w:styleId="50">
    <w:name w:val="Основной текст (5)_"/>
    <w:basedOn w:val="a1"/>
    <w:link w:val="5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customStyle="1" w:styleId="51pt">
    <w:name w:val="Основной текст (5) + Не курсив;Интервал 1 pt"/>
    <w:basedOn w:val="5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customStyle="1" w:styleId="60">
    <w:name w:val="Основной текст (6)_"/>
    <w:basedOn w:val="a1"/>
    <w:link w:val="6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customStyle="1" w:styleId="af9">
    <w:name w:val="Подпись к картинке_"/>
    <w:basedOn w:val="a1"/>
    <w:link w:val="afa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1pt">
    <w:name w:val="Подпись к картинке + Не курсив;Интервал 1 pt"/>
    <w:basedOn w:val="af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en-US" w:eastAsia="en-US" w:bidi="en-US"/>
    </w:rPr>
  </w:style>
  <w:style w:type="character" w:customStyle="1" w:styleId="afb">
    <w:name w:val="Подпись к картинке"/>
    <w:basedOn w:val="af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customStyle="1" w:styleId="27">
    <w:name w:val="Подпись к картинке (2)_"/>
    <w:basedOn w:val="a1"/>
    <w:link w:val="28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1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customStyle="1" w:styleId="1ptExact">
    <w:name w:val="Подпись к картинке + Не курсив;Интервал 1 pt Exact"/>
    <w:basedOn w:val="af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customStyle="1" w:styleId="3Exact">
    <w:name w:val="Подпись к картинке (3) Exact"/>
    <w:basedOn w:val="a1"/>
    <w:link w:val="33"/>
    <w:qFormat/>
    <w:rPr>
      <w:rFonts w:ascii="Calibri" w:eastAsia="Calibri" w:hAnsi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customStyle="1" w:styleId="5Exact">
    <w:name w:val="Основной текст (5) Exact"/>
    <w:basedOn w:val="a1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customStyle="1" w:styleId="9Exact">
    <w:name w:val="Основной текст (9) Exact"/>
    <w:basedOn w:val="a1"/>
    <w:link w:val="90"/>
    <w:qFormat/>
    <w:rPr>
      <w:rFonts w:ascii="Impact" w:eastAsia="Impact" w:hAnsi="Impact" w:cs="Impact"/>
      <w:b w:val="0"/>
      <w:bCs w:val="0"/>
      <w:i/>
      <w:iCs/>
      <w:caps w:val="0"/>
      <w:smallCaps w:val="0"/>
      <w:strike w:val="0"/>
      <w:sz w:val="48"/>
      <w:szCs w:val="48"/>
      <w:u w:val="none"/>
    </w:rPr>
  </w:style>
  <w:style w:type="character" w:customStyle="1" w:styleId="4Exact">
    <w:name w:val="Основной текст (4) Exact"/>
    <w:basedOn w:val="a1"/>
    <w:qFormat/>
    <w:rPr>
      <w:rFonts w:ascii="Calibri" w:eastAsia="Calibri" w:hAnsi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customStyle="1" w:styleId="70">
    <w:name w:val="Основной текст (7)_"/>
    <w:basedOn w:val="a1"/>
    <w:link w:val="72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sz w:val="28"/>
      <w:szCs w:val="28"/>
      <w:u w:val="none"/>
    </w:rPr>
  </w:style>
  <w:style w:type="character" w:customStyle="1" w:styleId="53">
    <w:name w:val="Основной текст (5)"/>
    <w:basedOn w:val="5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customStyle="1" w:styleId="5FranklinGothicBook11pt">
    <w:name w:val="Основной текст (5) + Franklin Gothic Book;11 pt"/>
    <w:basedOn w:val="50"/>
    <w:qFormat/>
    <w:rPr>
      <w:rFonts w:ascii="Franklin Gothic Book" w:eastAsia="Franklin Gothic Book" w:hAnsi="Franklin Gothic Book" w:cs="Franklin Gothic Book"/>
      <w:b w:val="0"/>
      <w:bCs w:val="0"/>
      <w:i w:val="0"/>
      <w:iCs w:val="0"/>
      <w:caps w:val="0"/>
      <w:smallCaps w:val="0"/>
      <w:strike w:val="0"/>
      <w:color w:val="000000"/>
      <w:spacing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 (4)"/>
    <w:basedOn w:val="4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color w:val="000000"/>
      <w:spacing w:val="0"/>
      <w:sz w:val="19"/>
      <w:szCs w:val="19"/>
      <w:u w:val="none"/>
      <w:lang w:val="ru-RU" w:eastAsia="ru-RU" w:bidi="ru-RU"/>
    </w:rPr>
  </w:style>
  <w:style w:type="character" w:customStyle="1" w:styleId="80">
    <w:name w:val="Основной текст (8)_"/>
    <w:basedOn w:val="a1"/>
    <w:link w:val="82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sz w:val="20"/>
      <w:szCs w:val="20"/>
      <w:u w:val="none"/>
    </w:rPr>
  </w:style>
  <w:style w:type="character" w:customStyle="1" w:styleId="727pt">
    <w:name w:val="Основной текст (7) + 27 pt;Не курсив"/>
    <w:basedOn w:val="7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54"/>
      <w:szCs w:val="54"/>
      <w:u w:val="none"/>
      <w:lang w:val="ru-RU" w:eastAsia="ru-RU" w:bidi="ru-RU"/>
    </w:rPr>
  </w:style>
  <w:style w:type="character" w:customStyle="1" w:styleId="afc">
    <w:name w:val="Верхний колонтитул Знак"/>
    <w:basedOn w:val="a1"/>
    <w:link w:val="15"/>
    <w:uiPriority w:val="99"/>
    <w:qFormat/>
    <w:rPr>
      <w:color w:val="000000"/>
    </w:rPr>
  </w:style>
  <w:style w:type="character" w:customStyle="1" w:styleId="afd">
    <w:name w:val="Нижний колонтитул Знак"/>
    <w:basedOn w:val="a1"/>
    <w:link w:val="16"/>
    <w:uiPriority w:val="99"/>
    <w:qFormat/>
    <w:rPr>
      <w:color w:val="000000"/>
    </w:rPr>
  </w:style>
  <w:style w:type="character" w:customStyle="1" w:styleId="12">
    <w:name w:val="Заголовок 1 Знак"/>
    <w:basedOn w:val="a1"/>
    <w:link w:val="110"/>
    <w:uiPriority w:val="9"/>
    <w:qFormat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character" w:customStyle="1" w:styleId="afe">
    <w:name w:val="Абзац списка Знак"/>
    <w:basedOn w:val="a1"/>
    <w:link w:val="aff"/>
    <w:uiPriority w:val="34"/>
    <w:qFormat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aff0">
    <w:name w:val="Перечисление Знак"/>
    <w:basedOn w:val="afe"/>
    <w:link w:val="a"/>
    <w:qFormat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aff1">
    <w:name w:val="Текст выноски Знак"/>
    <w:basedOn w:val="a1"/>
    <w:link w:val="aff2"/>
    <w:uiPriority w:val="99"/>
    <w:semiHidden/>
    <w:qFormat/>
    <w:rPr>
      <w:rFonts w:ascii="Tahoma" w:eastAsia="Times New Roman" w:hAnsi="Tahoma" w:cs="Tahoma"/>
      <w:color w:val="000000"/>
      <w:sz w:val="16"/>
      <w:szCs w:val="16"/>
      <w:shd w:val="clear" w:color="auto" w:fill="FFFFFF"/>
    </w:rPr>
  </w:style>
  <w:style w:type="character" w:customStyle="1" w:styleId="aff3">
    <w:name w:val="Заголовок Знак"/>
    <w:basedOn w:val="a1"/>
    <w:link w:val="aff4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f5">
    <w:name w:val="Гипертекстовая ссылка"/>
    <w:basedOn w:val="a1"/>
    <w:uiPriority w:val="99"/>
    <w:qFormat/>
    <w:rPr>
      <w:color w:val="106BBE"/>
    </w:rPr>
  </w:style>
  <w:style w:type="character" w:styleId="aff6">
    <w:name w:val="Emphasis"/>
    <w:basedOn w:val="a1"/>
    <w:uiPriority w:val="20"/>
    <w:qFormat/>
    <w:rPr>
      <w:i/>
      <w:iCs/>
    </w:rPr>
  </w:style>
  <w:style w:type="paragraph" w:customStyle="1" w:styleId="17">
    <w:name w:val="Заголовок1"/>
    <w:basedOn w:val="a0"/>
    <w:next w:val="aff7"/>
    <w:qFormat/>
    <w:pPr>
      <w:keepNext/>
      <w:spacing w:before="240" w:after="120"/>
    </w:pPr>
    <w:rPr>
      <w:rFonts w:ascii="Liberation Sans" w:eastAsia="Droid Sans Fallback" w:hAnsi="Liberation Sans" w:cs="Droid Sans Devanagari"/>
    </w:rPr>
  </w:style>
  <w:style w:type="paragraph" w:styleId="aff7">
    <w:name w:val="Body Text"/>
    <w:basedOn w:val="a0"/>
    <w:pPr>
      <w:spacing w:after="140" w:line="276" w:lineRule="auto"/>
    </w:pPr>
  </w:style>
  <w:style w:type="paragraph" w:styleId="aff8">
    <w:name w:val="List"/>
    <w:basedOn w:val="aff7"/>
    <w:rPr>
      <w:rFonts w:cs="Droid Sans Devanagari"/>
    </w:rPr>
  </w:style>
  <w:style w:type="paragraph" w:customStyle="1" w:styleId="1">
    <w:name w:val="Название объекта1"/>
    <w:basedOn w:val="a0"/>
    <w:link w:val="CaptionChar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f9">
    <w:name w:val="index heading"/>
    <w:basedOn w:val="a0"/>
    <w:qFormat/>
    <w:pPr>
      <w:suppressLineNumbers/>
    </w:pPr>
    <w:rPr>
      <w:rFonts w:cs="Droid Sans Devanagari"/>
    </w:rPr>
  </w:style>
  <w:style w:type="paragraph" w:customStyle="1" w:styleId="24">
    <w:name w:val="Основной текст (2)"/>
    <w:basedOn w:val="a0"/>
    <w:link w:val="23"/>
    <w:qFormat/>
    <w:pPr>
      <w:spacing w:line="0" w:lineRule="atLeast"/>
      <w:jc w:val="right"/>
    </w:pPr>
  </w:style>
  <w:style w:type="paragraph" w:customStyle="1" w:styleId="14">
    <w:name w:val="Заголовок №1"/>
    <w:basedOn w:val="a0"/>
    <w:link w:val="13"/>
    <w:qFormat/>
    <w:pPr>
      <w:spacing w:before="240" w:after="540" w:line="370" w:lineRule="exact"/>
      <w:jc w:val="center"/>
      <w:outlineLvl w:val="0"/>
    </w:pPr>
    <w:rPr>
      <w:b/>
      <w:bCs/>
    </w:rPr>
  </w:style>
  <w:style w:type="paragraph" w:customStyle="1" w:styleId="30">
    <w:name w:val="Основной текст (3)"/>
    <w:basedOn w:val="a0"/>
    <w:link w:val="32"/>
    <w:qFormat/>
    <w:pPr>
      <w:spacing w:before="540" w:after="6420" w:line="370" w:lineRule="exact"/>
      <w:jc w:val="center"/>
    </w:pPr>
    <w:rPr>
      <w:b/>
      <w:bCs/>
    </w:rPr>
  </w:style>
  <w:style w:type="paragraph" w:customStyle="1" w:styleId="af4">
    <w:name w:val="Подпись к таблице"/>
    <w:basedOn w:val="a0"/>
    <w:link w:val="af3"/>
    <w:qFormat/>
    <w:pPr>
      <w:spacing w:line="0" w:lineRule="atLeast"/>
    </w:pPr>
  </w:style>
  <w:style w:type="paragraph" w:customStyle="1" w:styleId="af6">
    <w:name w:val="Колонтитул"/>
    <w:basedOn w:val="a0"/>
    <w:link w:val="af5"/>
    <w:qFormat/>
    <w:pPr>
      <w:spacing w:line="0" w:lineRule="atLeast"/>
    </w:pPr>
    <w:rPr>
      <w:i/>
      <w:iCs/>
    </w:rPr>
  </w:style>
  <w:style w:type="paragraph" w:customStyle="1" w:styleId="42">
    <w:name w:val="Основной текст (4)"/>
    <w:basedOn w:val="a0"/>
    <w:link w:val="40"/>
    <w:qFormat/>
    <w:pPr>
      <w:spacing w:line="470" w:lineRule="exact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52">
    <w:name w:val="Основной текст (5)"/>
    <w:basedOn w:val="a0"/>
    <w:link w:val="50"/>
    <w:qFormat/>
    <w:pPr>
      <w:spacing w:line="384" w:lineRule="exact"/>
    </w:pPr>
    <w:rPr>
      <w:i/>
      <w:iCs/>
      <w:sz w:val="21"/>
      <w:szCs w:val="21"/>
    </w:rPr>
  </w:style>
  <w:style w:type="paragraph" w:customStyle="1" w:styleId="62">
    <w:name w:val="Основной текст (6)"/>
    <w:basedOn w:val="a0"/>
    <w:link w:val="60"/>
    <w:qFormat/>
    <w:pPr>
      <w:spacing w:before="360" w:after="360" w:line="0" w:lineRule="atLeast"/>
    </w:pPr>
    <w:rPr>
      <w:i/>
      <w:iCs/>
    </w:rPr>
  </w:style>
  <w:style w:type="paragraph" w:customStyle="1" w:styleId="afa">
    <w:name w:val="Подпись к картинке"/>
    <w:basedOn w:val="a0"/>
    <w:link w:val="af9"/>
    <w:qFormat/>
    <w:pPr>
      <w:spacing w:line="317" w:lineRule="exact"/>
    </w:pPr>
    <w:rPr>
      <w:i/>
      <w:iCs/>
      <w:sz w:val="21"/>
      <w:szCs w:val="21"/>
      <w:lang w:val="en-US" w:bidi="en-US"/>
    </w:rPr>
  </w:style>
  <w:style w:type="paragraph" w:customStyle="1" w:styleId="28">
    <w:name w:val="Подпись к картинке (2)"/>
    <w:basedOn w:val="a0"/>
    <w:link w:val="27"/>
    <w:qFormat/>
    <w:pPr>
      <w:spacing w:before="120" w:line="0" w:lineRule="atLeast"/>
    </w:pPr>
    <w:rPr>
      <w:i/>
      <w:iCs/>
    </w:rPr>
  </w:style>
  <w:style w:type="paragraph" w:customStyle="1" w:styleId="33">
    <w:name w:val="Подпись к картинке (3)"/>
    <w:basedOn w:val="a0"/>
    <w:link w:val="3Exact"/>
    <w:qFormat/>
    <w:pPr>
      <w:spacing w:line="0" w:lineRule="atLeast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90">
    <w:name w:val="Основной текст (9)"/>
    <w:basedOn w:val="a0"/>
    <w:link w:val="9Exact"/>
    <w:qFormat/>
    <w:pPr>
      <w:spacing w:line="0" w:lineRule="atLeast"/>
    </w:pPr>
    <w:rPr>
      <w:rFonts w:ascii="Impact" w:eastAsia="Impact" w:hAnsi="Impact" w:cs="Impact"/>
      <w:i/>
      <w:iCs/>
      <w:sz w:val="48"/>
      <w:szCs w:val="48"/>
    </w:rPr>
  </w:style>
  <w:style w:type="paragraph" w:customStyle="1" w:styleId="72">
    <w:name w:val="Основной текст (7)"/>
    <w:basedOn w:val="a0"/>
    <w:link w:val="70"/>
    <w:qFormat/>
    <w:pPr>
      <w:spacing w:before="300" w:after="120" w:line="370" w:lineRule="exact"/>
      <w:ind w:firstLine="740"/>
    </w:pPr>
    <w:rPr>
      <w:b/>
      <w:bCs/>
      <w:i/>
      <w:iCs/>
    </w:rPr>
  </w:style>
  <w:style w:type="paragraph" w:customStyle="1" w:styleId="82">
    <w:name w:val="Основной текст (8)"/>
    <w:basedOn w:val="a0"/>
    <w:link w:val="80"/>
    <w:qFormat/>
    <w:pPr>
      <w:spacing w:after="12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15">
    <w:name w:val="Верхний колонтитул1"/>
    <w:basedOn w:val="a0"/>
    <w:link w:val="afc"/>
    <w:uiPriority w:val="99"/>
    <w:unhideWhenUsed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0"/>
    <w:link w:val="afd"/>
    <w:uiPriority w:val="99"/>
    <w:unhideWhenUsed/>
    <w:pPr>
      <w:tabs>
        <w:tab w:val="center" w:pos="4677"/>
        <w:tab w:val="right" w:pos="9355"/>
      </w:tabs>
    </w:pPr>
  </w:style>
  <w:style w:type="paragraph" w:styleId="aff">
    <w:name w:val="List Paragraph"/>
    <w:basedOn w:val="a0"/>
    <w:link w:val="afe"/>
    <w:uiPriority w:val="34"/>
    <w:qFormat/>
    <w:pPr>
      <w:ind w:left="720"/>
      <w:contextualSpacing/>
    </w:pPr>
  </w:style>
  <w:style w:type="paragraph" w:customStyle="1" w:styleId="a">
    <w:name w:val="Перечисление"/>
    <w:basedOn w:val="aff"/>
    <w:link w:val="aff0"/>
    <w:qFormat/>
    <w:pPr>
      <w:numPr>
        <w:numId w:val="1"/>
      </w:numPr>
      <w:tabs>
        <w:tab w:val="left" w:pos="1134"/>
      </w:tabs>
      <w:ind w:left="0" w:firstLine="709"/>
    </w:pPr>
  </w:style>
  <w:style w:type="paragraph" w:styleId="aff2">
    <w:name w:val="Balloon Text"/>
    <w:basedOn w:val="a0"/>
    <w:link w:val="aff1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sz w:val="28"/>
    </w:rPr>
  </w:style>
  <w:style w:type="paragraph" w:styleId="aff4">
    <w:name w:val="Title"/>
    <w:basedOn w:val="a0"/>
    <w:link w:val="aff3"/>
    <w:qFormat/>
    <w:pPr>
      <w:widowControl/>
      <w:shd w:val="clear" w:color="auto" w:fill="auto"/>
      <w:spacing w:line="240" w:lineRule="auto"/>
      <w:ind w:firstLine="545"/>
      <w:jc w:val="center"/>
    </w:pPr>
    <w:rPr>
      <w:rFonts w:ascii="Cambria" w:hAnsi="Cambria"/>
      <w:b/>
      <w:bCs/>
      <w:color w:val="auto"/>
      <w:sz w:val="32"/>
      <w:szCs w:val="32"/>
      <w:lang w:eastAsia="ru-RU"/>
    </w:rPr>
  </w:style>
  <w:style w:type="paragraph" w:customStyle="1" w:styleId="29">
    <w:name w:val="Основной текст2"/>
    <w:basedOn w:val="a0"/>
    <w:qFormat/>
    <w:pPr>
      <w:widowControl/>
      <w:spacing w:before="120" w:after="300" w:line="0" w:lineRule="atLeast"/>
      <w:ind w:firstLine="0"/>
      <w:jc w:val="left"/>
    </w:pPr>
    <w:rPr>
      <w:color w:val="auto"/>
      <w:sz w:val="24"/>
      <w:szCs w:val="24"/>
    </w:rPr>
  </w:style>
  <w:style w:type="paragraph" w:styleId="affa">
    <w:name w:val="Normal (Web)"/>
    <w:basedOn w:val="a0"/>
    <w:uiPriority w:val="99"/>
    <w:unhideWhenUsed/>
    <w:qFormat/>
    <w:pPr>
      <w:widowControl/>
      <w:shd w:val="clear" w:color="auto" w:fill="auto"/>
      <w:spacing w:beforeAutospacing="1" w:afterAutospacing="1" w:line="240" w:lineRule="auto"/>
      <w:ind w:firstLine="0"/>
      <w:jc w:val="left"/>
    </w:pPr>
    <w:rPr>
      <w:color w:val="auto"/>
      <w:sz w:val="24"/>
      <w:szCs w:val="24"/>
      <w:lang w:eastAsia="ru-RU"/>
    </w:rPr>
  </w:style>
  <w:style w:type="paragraph" w:customStyle="1" w:styleId="docdata">
    <w:name w:val="docdata"/>
    <w:basedOn w:val="a0"/>
    <w:pPr>
      <w:widowControl/>
      <w:shd w:val="clear" w:color="auto" w:fill="auto"/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eastAsia="ru-RU"/>
    </w:rPr>
  </w:style>
  <w:style w:type="paragraph" w:customStyle="1" w:styleId="18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64247.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F7EC6-7CBA-4E22-BCB1-C253C5B1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3119</Words>
  <Characters>17780</Characters>
  <Application>Microsoft Office Word</Application>
  <DocSecurity>0</DocSecurity>
  <Lines>148</Lines>
  <Paragraphs>41</Paragraphs>
  <ScaleCrop>false</ScaleCrop>
  <Company>SPecialiST RePack</Company>
  <LinksUpToDate>false</LinksUpToDate>
  <CharactersWithSpaces>20858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lAGUTIN</dc:creator>
  <cp:lastModifiedBy>user</cp:lastModifiedBy>
  <cp:revision>50</cp:revision>
  <dcterms:created xsi:type="dcterms:W3CDTF">2025-05-15T05:41:00Z</dcterms:created>
  <dcterms:modified xsi:type="dcterms:W3CDTF">2026-05-26T12:24:00Z</dcterms:modified>
  <dc:language>ru-RU</dc:language>
</cp:coreProperties>
</file>